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921D4" w14:textId="0602B416" w:rsidR="00E76ECA" w:rsidRPr="003B529B" w:rsidRDefault="00E76ECA" w:rsidP="00E76ECA">
      <w:pPr>
        <w:pStyle w:val="NoSpacing"/>
        <w:rPr>
          <w:rFonts w:ascii="Times New Roman" w:eastAsia="SimSun" w:hAnsi="Times New Roman" w:cs="Times New Roman"/>
          <w:b/>
          <w:bCs/>
          <w:sz w:val="24"/>
          <w:szCs w:val="24"/>
          <w:lang w:eastAsia="zh-CN"/>
        </w:rPr>
      </w:pPr>
      <w:bookmarkStart w:id="0" w:name="_Hlk491845607"/>
      <w:r w:rsidRPr="003B529B">
        <w:rPr>
          <w:rFonts w:ascii="Times New Roman" w:hAnsi="Times New Roman" w:cs="Times New Roman"/>
          <w:b/>
          <w:bCs/>
          <w:sz w:val="24"/>
          <w:szCs w:val="24"/>
        </w:rPr>
        <w:t>3GPP TSG-RAN WG4 Meeting # 106bis</w:t>
      </w:r>
      <w:r w:rsidRPr="003B529B">
        <w:rPr>
          <w:rFonts w:ascii="Times New Roman" w:eastAsiaTheme="minorEastAsia" w:hAnsi="Times New Roman" w:cs="Times New Roman"/>
          <w:b/>
          <w:bCs/>
          <w:sz w:val="24"/>
          <w:szCs w:val="24"/>
          <w:lang w:eastAsia="zh-CN"/>
        </w:rPr>
        <w:t>-</w:t>
      </w:r>
      <w:r w:rsidRPr="003B529B">
        <w:rPr>
          <w:rFonts w:ascii="Times New Roman" w:hAnsi="Times New Roman" w:cs="Times New Roman"/>
          <w:b/>
          <w:bCs/>
          <w:sz w:val="24"/>
          <w:szCs w:val="24"/>
        </w:rPr>
        <w:t>e</w:t>
      </w:r>
      <w:r w:rsidRPr="003B529B">
        <w:rPr>
          <w:rFonts w:ascii="Times New Roman" w:hAnsi="Times New Roman" w:cs="Times New Roman"/>
          <w:b/>
          <w:bCs/>
          <w:sz w:val="24"/>
          <w:szCs w:val="24"/>
        </w:rPr>
        <w:tab/>
      </w:r>
      <w:r w:rsidRPr="003B529B">
        <w:rPr>
          <w:rFonts w:ascii="Times New Roman" w:hAnsi="Times New Roman" w:cs="Times New Roman"/>
          <w:b/>
          <w:bCs/>
          <w:sz w:val="24"/>
          <w:szCs w:val="24"/>
        </w:rPr>
        <w:tab/>
      </w:r>
      <w:r w:rsidRPr="003B529B">
        <w:rPr>
          <w:rFonts w:ascii="Times New Roman" w:hAnsi="Times New Roman" w:cs="Times New Roman"/>
          <w:b/>
          <w:bCs/>
          <w:sz w:val="24"/>
          <w:szCs w:val="24"/>
        </w:rPr>
        <w:tab/>
      </w:r>
      <w:r w:rsidRPr="003B529B">
        <w:rPr>
          <w:rFonts w:ascii="Times New Roman" w:hAnsi="Times New Roman" w:cs="Times New Roman"/>
          <w:b/>
          <w:bCs/>
          <w:sz w:val="24"/>
          <w:szCs w:val="24"/>
        </w:rPr>
        <w:tab/>
      </w:r>
      <w:r w:rsidRPr="003B529B">
        <w:rPr>
          <w:rFonts w:ascii="Times New Roman" w:hAnsi="Times New Roman" w:cs="Times New Roman"/>
          <w:b/>
          <w:bCs/>
          <w:sz w:val="24"/>
          <w:szCs w:val="24"/>
        </w:rPr>
        <w:tab/>
      </w:r>
      <w:r w:rsidR="005D7D1F" w:rsidRPr="003B529B">
        <w:rPr>
          <w:rFonts w:ascii="Times New Roman" w:hAnsi="Times New Roman" w:cs="Times New Roman"/>
          <w:b/>
          <w:bCs/>
          <w:sz w:val="24"/>
          <w:szCs w:val="24"/>
        </w:rPr>
        <w:t>R4-230436</w:t>
      </w:r>
      <w:r w:rsidR="00104191" w:rsidRPr="003B529B">
        <w:rPr>
          <w:rFonts w:ascii="Times New Roman" w:hAnsi="Times New Roman" w:cs="Times New Roman"/>
          <w:b/>
          <w:bCs/>
          <w:sz w:val="24"/>
          <w:szCs w:val="24"/>
        </w:rPr>
        <w:t>3</w:t>
      </w:r>
    </w:p>
    <w:p w14:paraId="0C978657" w14:textId="190830EA" w:rsidR="00790DF3" w:rsidRPr="003B529B" w:rsidRDefault="00E76ECA" w:rsidP="00E76ECA">
      <w:pPr>
        <w:pStyle w:val="NoSpacing"/>
        <w:rPr>
          <w:rFonts w:ascii="Times New Roman" w:eastAsia="SimSun" w:hAnsi="Times New Roman" w:cs="Times New Roman"/>
          <w:b/>
          <w:bCs/>
          <w:sz w:val="24"/>
          <w:szCs w:val="24"/>
          <w:lang w:eastAsia="zh-CN"/>
        </w:rPr>
      </w:pPr>
      <w:r w:rsidRPr="003B529B">
        <w:rPr>
          <w:rFonts w:ascii="Times New Roman" w:eastAsia="SimSun" w:hAnsi="Times New Roman" w:cs="Times New Roman"/>
          <w:b/>
          <w:bCs/>
          <w:sz w:val="24"/>
          <w:szCs w:val="24"/>
          <w:lang w:eastAsia="zh-CN"/>
        </w:rPr>
        <w:t>April 17 – April 26, 2023</w:t>
      </w:r>
    </w:p>
    <w:p w14:paraId="6A4931EF" w14:textId="77777777" w:rsidR="00E76ECA" w:rsidRPr="003B529B" w:rsidRDefault="00E76ECA" w:rsidP="00E76ECA">
      <w:pPr>
        <w:pStyle w:val="NoSpacing"/>
        <w:rPr>
          <w:rFonts w:ascii="Times New Roman" w:hAnsi="Times New Roman" w:cs="Times New Roman"/>
        </w:rPr>
      </w:pPr>
    </w:p>
    <w:p w14:paraId="2C097F50" w14:textId="66597162" w:rsidR="00790DF3" w:rsidRPr="003B529B" w:rsidRDefault="00790DF3" w:rsidP="009D2891">
      <w:pPr>
        <w:pStyle w:val="NoSpacing"/>
        <w:rPr>
          <w:rFonts w:ascii="Times New Roman" w:hAnsi="Times New Roman" w:cs="Times New Roman"/>
          <w:bCs/>
          <w:lang w:eastAsia="ja-JP"/>
        </w:rPr>
      </w:pPr>
      <w:r w:rsidRPr="003B529B">
        <w:rPr>
          <w:rFonts w:ascii="Times New Roman" w:hAnsi="Times New Roman" w:cs="Times New Roman"/>
        </w:rPr>
        <w:t>Source:</w:t>
      </w:r>
      <w:r w:rsidRPr="003B529B">
        <w:rPr>
          <w:rFonts w:ascii="Times New Roman" w:hAnsi="Times New Roman" w:cs="Times New Roman"/>
        </w:rPr>
        <w:tab/>
      </w:r>
      <w:r w:rsidRPr="003B529B">
        <w:rPr>
          <w:rFonts w:ascii="Times New Roman" w:hAnsi="Times New Roman" w:cs="Times New Roman"/>
        </w:rPr>
        <w:tab/>
      </w:r>
      <w:r w:rsidR="009D2891" w:rsidRPr="003B529B">
        <w:rPr>
          <w:rFonts w:ascii="Times New Roman" w:hAnsi="Times New Roman" w:cs="Times New Roman"/>
        </w:rPr>
        <w:tab/>
      </w:r>
      <w:r w:rsidRPr="003B529B">
        <w:rPr>
          <w:rFonts w:ascii="Times New Roman" w:hAnsi="Times New Roman" w:cs="Times New Roman"/>
        </w:rPr>
        <w:t>Verizon</w:t>
      </w:r>
    </w:p>
    <w:p w14:paraId="0365F363" w14:textId="33B14CBA" w:rsidR="00790DF3" w:rsidRPr="003B529B" w:rsidRDefault="00790DF3" w:rsidP="002912C1">
      <w:pPr>
        <w:pStyle w:val="NoSpacing"/>
        <w:ind w:left="2160" w:hanging="2160"/>
        <w:rPr>
          <w:rFonts w:ascii="Times New Roman" w:hAnsi="Times New Roman" w:cs="Times New Roman"/>
        </w:rPr>
      </w:pPr>
      <w:r w:rsidRPr="003B529B">
        <w:rPr>
          <w:rFonts w:ascii="Times New Roman" w:hAnsi="Times New Roman" w:cs="Times New Roman"/>
        </w:rPr>
        <w:t>Title:</w:t>
      </w:r>
      <w:r w:rsidRPr="003B529B">
        <w:rPr>
          <w:rFonts w:ascii="Times New Roman" w:hAnsi="Times New Roman" w:cs="Times New Roman"/>
        </w:rPr>
        <w:tab/>
      </w:r>
      <w:r w:rsidR="005F265D" w:rsidRPr="003B529B">
        <w:rPr>
          <w:rFonts w:ascii="Times New Roman" w:hAnsi="Times New Roman" w:cs="Times New Roman"/>
        </w:rPr>
        <w:t>F</w:t>
      </w:r>
      <w:r w:rsidR="00B51132" w:rsidRPr="003B529B">
        <w:rPr>
          <w:rFonts w:ascii="Times New Roman" w:hAnsi="Times New Roman" w:cs="Times New Roman"/>
        </w:rPr>
        <w:t>requency range</w:t>
      </w:r>
      <w:r w:rsidR="005F265D" w:rsidRPr="003B529B">
        <w:rPr>
          <w:rFonts w:ascii="Times New Roman" w:hAnsi="Times New Roman" w:cs="Times New Roman"/>
        </w:rPr>
        <w:t>s</w:t>
      </w:r>
      <w:r w:rsidR="00B51132" w:rsidRPr="003B529B">
        <w:rPr>
          <w:rFonts w:ascii="Times New Roman" w:hAnsi="Times New Roman" w:cs="Times New Roman"/>
        </w:rPr>
        <w:t xml:space="preserve"> </w:t>
      </w:r>
      <w:r w:rsidR="005F265D" w:rsidRPr="003B529B">
        <w:rPr>
          <w:rFonts w:ascii="Times New Roman" w:hAnsi="Times New Roman" w:cs="Times New Roman"/>
        </w:rPr>
        <w:t xml:space="preserve">of </w:t>
      </w:r>
      <w:r w:rsidR="002912C1" w:rsidRPr="003B529B">
        <w:rPr>
          <w:rFonts w:ascii="Times New Roman" w:hAnsi="Times New Roman" w:cs="Times New Roman"/>
        </w:rPr>
        <w:t xml:space="preserve">ESIMs and coexistence requirements </w:t>
      </w:r>
    </w:p>
    <w:p w14:paraId="46D051C2" w14:textId="6FEF159A" w:rsidR="00790DF3" w:rsidRPr="003B529B" w:rsidRDefault="00790DF3" w:rsidP="009D2891">
      <w:pPr>
        <w:pStyle w:val="NoSpacing"/>
        <w:rPr>
          <w:rFonts w:ascii="Times New Roman" w:hAnsi="Times New Roman" w:cs="Times New Roman"/>
          <w:bCs/>
          <w:lang w:val="pt-BR" w:eastAsia="ja-JP"/>
        </w:rPr>
      </w:pPr>
      <w:r w:rsidRPr="003B529B">
        <w:rPr>
          <w:rFonts w:ascii="Times New Roman" w:hAnsi="Times New Roman" w:cs="Times New Roman"/>
          <w:lang w:val="pt-BR"/>
        </w:rPr>
        <w:t>Agenda item:</w:t>
      </w:r>
      <w:r w:rsidRPr="003B529B">
        <w:rPr>
          <w:rFonts w:ascii="Times New Roman" w:hAnsi="Times New Roman" w:cs="Times New Roman"/>
          <w:lang w:val="pt-BR"/>
        </w:rPr>
        <w:tab/>
      </w:r>
      <w:r w:rsidRPr="003B529B">
        <w:rPr>
          <w:rFonts w:ascii="Times New Roman" w:hAnsi="Times New Roman" w:cs="Times New Roman"/>
          <w:lang w:val="pt-BR"/>
        </w:rPr>
        <w:tab/>
      </w:r>
      <w:r w:rsidR="00157FC5" w:rsidRPr="003B529B">
        <w:rPr>
          <w:rFonts w:ascii="Times New Roman" w:hAnsi="Times New Roman" w:cs="Times New Roman"/>
          <w:lang w:val="pt-BR"/>
        </w:rPr>
        <w:t>5.27.2</w:t>
      </w:r>
    </w:p>
    <w:p w14:paraId="40DD539F" w14:textId="414F7A99" w:rsidR="00790DF3" w:rsidRPr="003B529B" w:rsidRDefault="00790DF3" w:rsidP="009D2891">
      <w:pPr>
        <w:pStyle w:val="NoSpacing"/>
        <w:rPr>
          <w:rFonts w:ascii="Times New Roman" w:hAnsi="Times New Roman" w:cs="Times New Roman"/>
          <w:bCs/>
          <w:lang w:eastAsia="ja-JP"/>
        </w:rPr>
      </w:pPr>
      <w:r w:rsidRPr="003B529B">
        <w:rPr>
          <w:rFonts w:ascii="Times New Roman" w:hAnsi="Times New Roman" w:cs="Times New Roman"/>
        </w:rPr>
        <w:t>Document for:</w:t>
      </w:r>
      <w:r w:rsidRPr="003B529B">
        <w:rPr>
          <w:rFonts w:ascii="Times New Roman" w:hAnsi="Times New Roman" w:cs="Times New Roman"/>
        </w:rPr>
        <w:tab/>
      </w:r>
      <w:r w:rsidRPr="003B529B">
        <w:rPr>
          <w:rFonts w:ascii="Times New Roman" w:hAnsi="Times New Roman" w:cs="Times New Roman"/>
        </w:rPr>
        <w:tab/>
      </w:r>
      <w:r w:rsidRPr="003B529B">
        <w:rPr>
          <w:rFonts w:ascii="Times New Roman" w:hAnsi="Times New Roman" w:cs="Times New Roman"/>
          <w:bCs/>
          <w:lang w:eastAsia="ja-JP"/>
        </w:rPr>
        <w:t>Approval</w:t>
      </w:r>
    </w:p>
    <w:bookmarkEnd w:id="0"/>
    <w:p w14:paraId="05DDD3EE" w14:textId="77777777" w:rsidR="00790DF3" w:rsidRPr="003B529B" w:rsidRDefault="00790DF3" w:rsidP="00790DF3">
      <w:pPr>
        <w:keepNext/>
        <w:keepLines/>
        <w:pBdr>
          <w:top w:val="single" w:sz="12" w:space="6" w:color="auto"/>
        </w:pBdr>
        <w:spacing w:before="240"/>
        <w:ind w:left="1134" w:hanging="1134"/>
        <w:outlineLvl w:val="0"/>
        <w:rPr>
          <w:rFonts w:ascii="Times New Roman" w:eastAsia="MS Mincho" w:hAnsi="Times New Roman" w:cs="Times New Roman"/>
          <w:sz w:val="32"/>
          <w:szCs w:val="32"/>
          <w:lang w:eastAsia="ja-JP"/>
        </w:rPr>
      </w:pPr>
      <w:r w:rsidRPr="003B529B">
        <w:rPr>
          <w:rFonts w:ascii="Times New Roman" w:eastAsia="MS Mincho" w:hAnsi="Times New Roman" w:cs="Times New Roman"/>
          <w:sz w:val="32"/>
          <w:szCs w:val="32"/>
          <w:lang w:eastAsia="ja-JP"/>
        </w:rPr>
        <w:t>1. Introduction</w:t>
      </w:r>
    </w:p>
    <w:p w14:paraId="5546D208" w14:textId="67F2FBC7" w:rsidR="00B32AA6" w:rsidRPr="003B529B" w:rsidRDefault="00A15582" w:rsidP="00BC427F">
      <w:pPr>
        <w:pStyle w:val="NoSpacing"/>
        <w:rPr>
          <w:rFonts w:ascii="Times New Roman" w:hAnsi="Times New Roman" w:cs="Times New Roman"/>
          <w:bCs/>
        </w:rPr>
      </w:pPr>
      <w:r w:rsidRPr="003B529B">
        <w:rPr>
          <w:rFonts w:ascii="Times New Roman" w:hAnsi="Times New Roman" w:cs="Times New Roman"/>
          <w:bCs/>
          <w:lang w:eastAsia="zh-CN"/>
        </w:rPr>
        <w:t>F</w:t>
      </w:r>
      <w:r w:rsidR="00B32AA6" w:rsidRPr="003B529B">
        <w:rPr>
          <w:rFonts w:ascii="Times New Roman" w:hAnsi="Times New Roman" w:cs="Times New Roman"/>
          <w:bCs/>
        </w:rPr>
        <w:t>ollowing bands and frequency ranges were agreed in RAN4#106. A</w:t>
      </w:r>
      <w:r w:rsidR="00BC427F" w:rsidRPr="003B529B">
        <w:rPr>
          <w:rFonts w:ascii="Times New Roman" w:hAnsi="Times New Roman" w:cs="Times New Roman"/>
          <w:bCs/>
        </w:rPr>
        <w:t xml:space="preserve">nd, </w:t>
      </w:r>
      <w:r w:rsidR="00B32AA6" w:rsidRPr="003B529B">
        <w:rPr>
          <w:rFonts w:ascii="Times New Roman" w:hAnsi="Times New Roman" w:cs="Times New Roman"/>
          <w:bCs/>
        </w:rPr>
        <w:t xml:space="preserve">both n510 and n511 are </w:t>
      </w:r>
      <w:r w:rsidR="00BC427F" w:rsidRPr="003B529B">
        <w:rPr>
          <w:rFonts w:ascii="Times New Roman" w:hAnsi="Times New Roman" w:cs="Times New Roman"/>
          <w:bCs/>
        </w:rPr>
        <w:t xml:space="preserve">the </w:t>
      </w:r>
      <w:r w:rsidR="00B32AA6" w:rsidRPr="003B529B">
        <w:rPr>
          <w:rFonts w:ascii="Times New Roman" w:hAnsi="Times New Roman" w:cs="Times New Roman"/>
          <w:bCs/>
        </w:rPr>
        <w:t xml:space="preserve">subject to FCC 47 CFR part 25 </w:t>
      </w:r>
      <w:r w:rsidR="00BC427F" w:rsidRPr="003B529B">
        <w:rPr>
          <w:rFonts w:ascii="Times New Roman" w:hAnsi="Times New Roman" w:cs="Times New Roman"/>
          <w:bCs/>
        </w:rPr>
        <w:t xml:space="preserve">for the </w:t>
      </w:r>
      <w:r w:rsidR="00B32AA6" w:rsidRPr="003B529B">
        <w:rPr>
          <w:rFonts w:ascii="Times New Roman" w:hAnsi="Times New Roman" w:cs="Times New Roman"/>
          <w:bCs/>
        </w:rPr>
        <w:t xml:space="preserve">US </w:t>
      </w:r>
      <w:r w:rsidR="00BC427F" w:rsidRPr="003B529B">
        <w:rPr>
          <w:rFonts w:ascii="Times New Roman" w:hAnsi="Times New Roman" w:cs="Times New Roman"/>
          <w:bCs/>
        </w:rPr>
        <w:t>operation</w:t>
      </w:r>
      <w:r w:rsidR="00B32AA6" w:rsidRPr="003B529B">
        <w:rPr>
          <w:rFonts w:ascii="Times New Roman" w:hAnsi="Times New Roman" w:cs="Times New Roman"/>
          <w:bCs/>
        </w:rPr>
        <w:t>.</w:t>
      </w:r>
    </w:p>
    <w:p w14:paraId="080F7536" w14:textId="77777777" w:rsidR="00BC427F" w:rsidRPr="003B529B" w:rsidRDefault="00BC427F" w:rsidP="00BC427F">
      <w:pPr>
        <w:pStyle w:val="NoSpacing"/>
        <w:rPr>
          <w:rFonts w:ascii="Times New Roman" w:hAnsi="Times New Roman" w:cs="Times New Roman"/>
          <w:bCs/>
        </w:rPr>
      </w:pPr>
    </w:p>
    <w:p w14:paraId="621EF2BD" w14:textId="361B1FD6" w:rsidR="00B32AA6" w:rsidRPr="003B529B" w:rsidRDefault="001237B3" w:rsidP="00BC427F">
      <w:pPr>
        <w:pStyle w:val="NoSpacing"/>
        <w:jc w:val="center"/>
        <w:rPr>
          <w:rFonts w:ascii="Times New Roman" w:hAnsi="Times New Roman" w:cs="Times New Roman"/>
          <w:bCs/>
        </w:rPr>
      </w:pPr>
      <w:r w:rsidRPr="003B529B">
        <w:rPr>
          <w:rFonts w:ascii="Times New Roman" w:hAnsi="Times New Roman" w:cs="Times New Roman"/>
          <w:bCs/>
          <w:noProof/>
        </w:rPr>
        <w:drawing>
          <wp:inline distT="0" distB="0" distL="0" distR="0" wp14:anchorId="0D1EB840" wp14:editId="09B63C4C">
            <wp:extent cx="4790440" cy="2582883"/>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0523" cy="2599103"/>
                    </a:xfrm>
                    <a:prstGeom prst="rect">
                      <a:avLst/>
                    </a:prstGeom>
                    <a:noFill/>
                    <a:ln>
                      <a:noFill/>
                    </a:ln>
                  </pic:spPr>
                </pic:pic>
              </a:graphicData>
            </a:graphic>
          </wp:inline>
        </w:drawing>
      </w:r>
    </w:p>
    <w:p w14:paraId="10D0E00F" w14:textId="77777777" w:rsidR="00BC427F" w:rsidRPr="003B529B" w:rsidRDefault="00BC427F" w:rsidP="00BC427F">
      <w:pPr>
        <w:pStyle w:val="NoSpacing"/>
        <w:rPr>
          <w:rFonts w:ascii="Times New Roman" w:hAnsi="Times New Roman" w:cs="Times New Roman"/>
          <w:bCs/>
          <w:lang w:val="en-GB"/>
        </w:rPr>
      </w:pPr>
    </w:p>
    <w:p w14:paraId="28B99D90" w14:textId="6D51CF43" w:rsidR="00011F01" w:rsidRPr="003B529B" w:rsidRDefault="00011F01" w:rsidP="00A82571">
      <w:pPr>
        <w:pStyle w:val="NoSpacing"/>
        <w:rPr>
          <w:rFonts w:ascii="Times New Roman" w:hAnsi="Times New Roman" w:cs="Times New Roman"/>
        </w:rPr>
      </w:pPr>
      <w:r w:rsidRPr="003B529B">
        <w:rPr>
          <w:rFonts w:ascii="Times New Roman" w:hAnsi="Times New Roman" w:cs="Times New Roman"/>
        </w:rPr>
        <w:t>In this contribut</w:t>
      </w:r>
      <w:r w:rsidR="001D7FB8" w:rsidRPr="003B529B">
        <w:rPr>
          <w:rFonts w:ascii="Times New Roman" w:hAnsi="Times New Roman" w:cs="Times New Roman"/>
        </w:rPr>
        <w:t>ion</w:t>
      </w:r>
      <w:r w:rsidRPr="003B529B">
        <w:rPr>
          <w:rFonts w:ascii="Times New Roman" w:hAnsi="Times New Roman" w:cs="Times New Roman"/>
        </w:rPr>
        <w:t>, we further introduce the related federal regulations to this work for initial study of adjacent channel co-existence and for</w:t>
      </w:r>
      <w:r w:rsidR="000F766B" w:rsidRPr="003B529B">
        <w:rPr>
          <w:rFonts w:ascii="Times New Roman" w:hAnsi="Times New Roman" w:cs="Times New Roman"/>
        </w:rPr>
        <w:t xml:space="preserve"> comfort</w:t>
      </w:r>
      <w:r w:rsidRPr="003B529B">
        <w:rPr>
          <w:rFonts w:ascii="Times New Roman" w:hAnsi="Times New Roman" w:cs="Times New Roman"/>
        </w:rPr>
        <w:t xml:space="preserve"> </w:t>
      </w:r>
      <w:r w:rsidR="000F766B" w:rsidRPr="003B529B">
        <w:rPr>
          <w:rFonts w:ascii="Times New Roman" w:hAnsi="Times New Roman" w:cs="Times New Roman"/>
        </w:rPr>
        <w:t xml:space="preserve">of </w:t>
      </w:r>
      <w:r w:rsidRPr="003B529B">
        <w:rPr>
          <w:rFonts w:ascii="Times New Roman" w:hAnsi="Times New Roman" w:cs="Times New Roman"/>
        </w:rPr>
        <w:t xml:space="preserve">USA regulatory requirements </w:t>
      </w:r>
      <w:r w:rsidR="000F766B" w:rsidRPr="003B529B">
        <w:rPr>
          <w:rFonts w:ascii="Times New Roman" w:hAnsi="Times New Roman" w:cs="Times New Roman"/>
        </w:rPr>
        <w:t xml:space="preserve">to </w:t>
      </w:r>
      <w:r w:rsidRPr="003B529B">
        <w:rPr>
          <w:rFonts w:ascii="Times New Roman" w:hAnsi="Times New Roman" w:cs="Times New Roman"/>
        </w:rPr>
        <w:t xml:space="preserve">be applied in </w:t>
      </w:r>
      <w:r w:rsidR="000F766B" w:rsidRPr="003B529B">
        <w:rPr>
          <w:rFonts w:ascii="Times New Roman" w:hAnsi="Times New Roman" w:cs="Times New Roman"/>
        </w:rPr>
        <w:t xml:space="preserve">the </w:t>
      </w:r>
      <w:r w:rsidRPr="003B529B">
        <w:rPr>
          <w:rFonts w:ascii="Times New Roman" w:hAnsi="Times New Roman" w:cs="Times New Roman"/>
        </w:rPr>
        <w:t>field operation</w:t>
      </w:r>
      <w:r w:rsidR="00505AA4" w:rsidRPr="003B529B">
        <w:rPr>
          <w:rFonts w:ascii="Times New Roman" w:hAnsi="Times New Roman" w:cs="Times New Roman"/>
        </w:rPr>
        <w:t xml:space="preserve">. </w:t>
      </w:r>
    </w:p>
    <w:p w14:paraId="17FB0E9A" w14:textId="156BF999" w:rsidR="00505AA4" w:rsidRPr="003B529B" w:rsidRDefault="00505AA4" w:rsidP="00A82571">
      <w:pPr>
        <w:pStyle w:val="NoSpacing"/>
        <w:rPr>
          <w:rFonts w:ascii="Times New Roman" w:hAnsi="Times New Roman" w:cs="Times New Roman"/>
        </w:rPr>
      </w:pPr>
    </w:p>
    <w:p w14:paraId="224C2E42" w14:textId="1CA4771F" w:rsidR="0070672F" w:rsidRPr="003B529B" w:rsidRDefault="00DD798F" w:rsidP="00C647D3">
      <w:pPr>
        <w:pStyle w:val="NoSpacing"/>
        <w:rPr>
          <w:rFonts w:ascii="Times New Roman" w:hAnsi="Times New Roman" w:cs="Times New Roman"/>
        </w:rPr>
      </w:pPr>
      <w:r w:rsidRPr="003B529B">
        <w:rPr>
          <w:rFonts w:ascii="Times New Roman" w:hAnsi="Times New Roman" w:cs="Times New Roman"/>
        </w:rPr>
        <w:t xml:space="preserve">Considering </w:t>
      </w:r>
      <w:r w:rsidR="00505AA4" w:rsidRPr="003B529B">
        <w:rPr>
          <w:rFonts w:ascii="Times New Roman" w:hAnsi="Times New Roman" w:cs="Times New Roman"/>
        </w:rPr>
        <w:t>“</w:t>
      </w:r>
      <w:r w:rsidR="00505AA4" w:rsidRPr="003B529B">
        <w:rPr>
          <w:rFonts w:ascii="Times New Roman" w:hAnsi="Times New Roman" w:cs="Times New Roman"/>
          <w:i/>
          <w:iCs/>
        </w:rPr>
        <w:t>GSO and NGSO based satellite access</w:t>
      </w:r>
      <w:r w:rsidR="00D9314D" w:rsidRPr="003B529B">
        <w:rPr>
          <w:rFonts w:ascii="Times New Roman" w:hAnsi="Times New Roman" w:cs="Times New Roman"/>
          <w:i/>
          <w:iCs/>
        </w:rPr>
        <w:t>”</w:t>
      </w:r>
      <w:r w:rsidR="00505AA4" w:rsidRPr="003B529B">
        <w:rPr>
          <w:rFonts w:ascii="Times New Roman" w:hAnsi="Times New Roman" w:cs="Times New Roman"/>
        </w:rPr>
        <w:t xml:space="preserve"> </w:t>
      </w:r>
      <w:r w:rsidRPr="003B529B">
        <w:rPr>
          <w:rFonts w:ascii="Times New Roman" w:hAnsi="Times New Roman" w:cs="Times New Roman"/>
        </w:rPr>
        <w:t xml:space="preserve">are taken </w:t>
      </w:r>
      <w:r w:rsidR="00A4317F" w:rsidRPr="003B529B">
        <w:rPr>
          <w:rFonts w:ascii="Times New Roman" w:hAnsi="Times New Roman" w:cs="Times New Roman"/>
        </w:rPr>
        <w:t xml:space="preserve">in the </w:t>
      </w:r>
      <w:r w:rsidRPr="003B529B">
        <w:rPr>
          <w:rFonts w:ascii="Times New Roman" w:hAnsi="Times New Roman" w:cs="Times New Roman"/>
        </w:rPr>
        <w:t xml:space="preserve">objective to the work item </w:t>
      </w:r>
      <w:r w:rsidR="00C647D3" w:rsidRPr="003B529B">
        <w:rPr>
          <w:rFonts w:ascii="Times New Roman" w:hAnsi="Times New Roman" w:cs="Times New Roman"/>
        </w:rPr>
        <w:t>[4]</w:t>
      </w:r>
      <w:r w:rsidR="00505AA4" w:rsidRPr="003B529B">
        <w:rPr>
          <w:rFonts w:ascii="Times New Roman" w:hAnsi="Times New Roman" w:cs="Times New Roman"/>
        </w:rPr>
        <w:t>,</w:t>
      </w:r>
      <w:r w:rsidR="00D83882" w:rsidRPr="003B529B">
        <w:rPr>
          <w:rFonts w:ascii="Times New Roman" w:hAnsi="Times New Roman" w:cs="Times New Roman"/>
        </w:rPr>
        <w:t xml:space="preserve"> </w:t>
      </w:r>
      <w:r w:rsidR="00A82571" w:rsidRPr="003B529B">
        <w:rPr>
          <w:rFonts w:ascii="Times New Roman" w:hAnsi="Times New Roman" w:cs="Times New Roman"/>
        </w:rPr>
        <w:t>the</w:t>
      </w:r>
      <w:r w:rsidR="00C647D3" w:rsidRPr="003B529B">
        <w:rPr>
          <w:rFonts w:ascii="Times New Roman" w:hAnsi="Times New Roman" w:cs="Times New Roman"/>
        </w:rPr>
        <w:t>ir</w:t>
      </w:r>
      <w:r w:rsidR="00A82571" w:rsidRPr="003B529B">
        <w:rPr>
          <w:rFonts w:ascii="Times New Roman" w:hAnsi="Times New Roman" w:cs="Times New Roman"/>
        </w:rPr>
        <w:t xml:space="preserve"> co-existence </w:t>
      </w:r>
      <w:r w:rsidRPr="003B529B">
        <w:rPr>
          <w:rFonts w:ascii="Times New Roman" w:hAnsi="Times New Roman" w:cs="Times New Roman"/>
        </w:rPr>
        <w:t>o</w:t>
      </w:r>
      <w:r w:rsidR="00A82571" w:rsidRPr="003B529B">
        <w:rPr>
          <w:rFonts w:ascii="Times New Roman" w:hAnsi="Times New Roman" w:cs="Times New Roman"/>
        </w:rPr>
        <w:t>f adjacent-channel</w:t>
      </w:r>
      <w:r w:rsidR="00933A59" w:rsidRPr="003B529B">
        <w:rPr>
          <w:rFonts w:ascii="Times New Roman" w:hAnsi="Times New Roman" w:cs="Times New Roman"/>
        </w:rPr>
        <w:t>s</w:t>
      </w:r>
      <w:r w:rsidR="00A82571" w:rsidRPr="003B529B">
        <w:rPr>
          <w:rFonts w:ascii="Times New Roman" w:hAnsi="Times New Roman" w:cs="Times New Roman"/>
        </w:rPr>
        <w:t xml:space="preserve"> </w:t>
      </w:r>
      <w:r w:rsidR="00933A59" w:rsidRPr="003B529B">
        <w:rPr>
          <w:rFonts w:ascii="Times New Roman" w:hAnsi="Times New Roman" w:cs="Times New Roman"/>
        </w:rPr>
        <w:t xml:space="preserve">for both GSO and NGSO </w:t>
      </w:r>
      <w:r w:rsidR="00C647D3" w:rsidRPr="003B529B">
        <w:rPr>
          <w:rFonts w:ascii="Times New Roman" w:hAnsi="Times New Roman" w:cs="Times New Roman"/>
        </w:rPr>
        <w:t xml:space="preserve">are </w:t>
      </w:r>
      <w:r w:rsidR="00A82571" w:rsidRPr="003B529B">
        <w:rPr>
          <w:rFonts w:ascii="Times New Roman" w:hAnsi="Times New Roman" w:cs="Times New Roman"/>
        </w:rPr>
        <w:t xml:space="preserve">essential </w:t>
      </w:r>
      <w:r w:rsidRPr="003B529B">
        <w:rPr>
          <w:rFonts w:ascii="Times New Roman" w:hAnsi="Times New Roman" w:cs="Times New Roman"/>
        </w:rPr>
        <w:t xml:space="preserve">for </w:t>
      </w:r>
      <w:r w:rsidR="00A82571" w:rsidRPr="003B529B">
        <w:rPr>
          <w:rFonts w:ascii="Times New Roman" w:hAnsi="Times New Roman" w:cs="Times New Roman"/>
        </w:rPr>
        <w:t>defin</w:t>
      </w:r>
      <w:r w:rsidRPr="003B529B">
        <w:rPr>
          <w:rFonts w:ascii="Times New Roman" w:hAnsi="Times New Roman" w:cs="Times New Roman"/>
        </w:rPr>
        <w:t xml:space="preserve">ing </w:t>
      </w:r>
      <w:r w:rsidR="00A82571" w:rsidRPr="003B529B">
        <w:rPr>
          <w:rFonts w:ascii="Times New Roman" w:hAnsi="Times New Roman" w:cs="Times New Roman"/>
        </w:rPr>
        <w:t>the RF requirement</w:t>
      </w:r>
      <w:r w:rsidR="00933A59" w:rsidRPr="003B529B">
        <w:rPr>
          <w:rFonts w:ascii="Times New Roman" w:hAnsi="Times New Roman" w:cs="Times New Roman"/>
        </w:rPr>
        <w:t>s</w:t>
      </w:r>
      <w:r w:rsidR="00A82571" w:rsidRPr="003B529B">
        <w:rPr>
          <w:rFonts w:ascii="Times New Roman" w:hAnsi="Times New Roman" w:cs="Times New Roman"/>
        </w:rPr>
        <w:t xml:space="preserve">. </w:t>
      </w:r>
      <w:r w:rsidR="00C647D3" w:rsidRPr="003B529B">
        <w:rPr>
          <w:rFonts w:ascii="Times New Roman" w:hAnsi="Times New Roman" w:cs="Times New Roman"/>
        </w:rPr>
        <w:t xml:space="preserve">As the authorized </w:t>
      </w:r>
      <w:r w:rsidR="00A82571" w:rsidRPr="003B529B">
        <w:rPr>
          <w:rFonts w:ascii="Times New Roman" w:hAnsi="Times New Roman" w:cs="Times New Roman"/>
        </w:rPr>
        <w:t>frequency range</w:t>
      </w:r>
      <w:r w:rsidR="00C647D3" w:rsidRPr="003B529B">
        <w:rPr>
          <w:rFonts w:ascii="Times New Roman" w:hAnsi="Times New Roman" w:cs="Times New Roman"/>
        </w:rPr>
        <w:t>s</w:t>
      </w:r>
      <w:r w:rsidR="00A82571" w:rsidRPr="003B529B">
        <w:rPr>
          <w:rFonts w:ascii="Times New Roman" w:hAnsi="Times New Roman" w:cs="Times New Roman"/>
        </w:rPr>
        <w:t xml:space="preserve"> </w:t>
      </w:r>
      <w:r w:rsidR="00C647D3" w:rsidRPr="003B529B">
        <w:rPr>
          <w:rFonts w:ascii="Times New Roman" w:hAnsi="Times New Roman" w:cs="Times New Roman"/>
        </w:rPr>
        <w:t xml:space="preserve">are difference each other, </w:t>
      </w:r>
      <w:r w:rsidR="00933A59" w:rsidRPr="003B529B">
        <w:rPr>
          <w:rFonts w:ascii="Times New Roman" w:hAnsi="Times New Roman" w:cs="Times New Roman"/>
        </w:rPr>
        <w:t>t</w:t>
      </w:r>
      <w:r w:rsidR="00A4317F" w:rsidRPr="003B529B">
        <w:rPr>
          <w:rFonts w:ascii="Times New Roman" w:hAnsi="Times New Roman" w:cs="Times New Roman"/>
        </w:rPr>
        <w:t>h</w:t>
      </w:r>
      <w:r w:rsidR="00C647D3" w:rsidRPr="003B529B">
        <w:rPr>
          <w:rFonts w:ascii="Times New Roman" w:hAnsi="Times New Roman" w:cs="Times New Roman"/>
        </w:rPr>
        <w:t xml:space="preserve">e related impacts </w:t>
      </w:r>
      <w:r w:rsidR="00933A59" w:rsidRPr="003B529B">
        <w:rPr>
          <w:rFonts w:ascii="Times New Roman" w:hAnsi="Times New Roman" w:cs="Times New Roman"/>
        </w:rPr>
        <w:t xml:space="preserve">should </w:t>
      </w:r>
      <w:r w:rsidR="00FD1EF4" w:rsidRPr="003B529B">
        <w:rPr>
          <w:rFonts w:ascii="Times New Roman" w:hAnsi="Times New Roman" w:cs="Times New Roman"/>
        </w:rPr>
        <w:t xml:space="preserve">be </w:t>
      </w:r>
      <w:r w:rsidR="00C647D3" w:rsidRPr="003B529B">
        <w:rPr>
          <w:rFonts w:ascii="Times New Roman" w:hAnsi="Times New Roman" w:cs="Times New Roman"/>
        </w:rPr>
        <w:t xml:space="preserve">part of the co-existence study, and this </w:t>
      </w:r>
      <w:r w:rsidR="00AA5EAF" w:rsidRPr="003B529B">
        <w:rPr>
          <w:rFonts w:ascii="Times New Roman" w:hAnsi="Times New Roman" w:cs="Times New Roman"/>
        </w:rPr>
        <w:t xml:space="preserve">does not </w:t>
      </w:r>
      <w:r w:rsidR="00931B49" w:rsidRPr="003B529B">
        <w:rPr>
          <w:rFonts w:ascii="Times New Roman" w:hAnsi="Times New Roman" w:cs="Times New Roman"/>
        </w:rPr>
        <w:t>contradict</w:t>
      </w:r>
      <w:r w:rsidR="00933A59" w:rsidRPr="003B529B">
        <w:rPr>
          <w:rFonts w:ascii="Times New Roman" w:hAnsi="Times New Roman" w:cs="Times New Roman"/>
        </w:rPr>
        <w:t xml:space="preserve"> the agreed </w:t>
      </w:r>
      <w:r w:rsidR="00A4317F" w:rsidRPr="003B529B">
        <w:rPr>
          <w:rFonts w:ascii="Times New Roman" w:hAnsi="Times New Roman" w:cs="Times New Roman"/>
        </w:rPr>
        <w:t xml:space="preserve">“not </w:t>
      </w:r>
      <w:r w:rsidRPr="003B529B">
        <w:rPr>
          <w:rFonts w:ascii="Times New Roman" w:hAnsi="Times New Roman" w:cs="Times New Roman"/>
          <w:bCs/>
        </w:rPr>
        <w:t>ESIM scenarios for NGSO in Ka band are not considered in this WI</w:t>
      </w:r>
      <w:r w:rsidR="00A4317F" w:rsidRPr="003B529B">
        <w:rPr>
          <w:rFonts w:ascii="Times New Roman" w:hAnsi="Times New Roman" w:cs="Times New Roman"/>
          <w:bCs/>
        </w:rPr>
        <w:t>”.</w:t>
      </w:r>
    </w:p>
    <w:p w14:paraId="213D3E75" w14:textId="083E25D6" w:rsidR="0029755E" w:rsidRPr="003B529B" w:rsidRDefault="0029755E" w:rsidP="0029755E">
      <w:pPr>
        <w:keepNext/>
        <w:keepLines/>
        <w:pBdr>
          <w:top w:val="single" w:sz="12" w:space="6" w:color="auto"/>
        </w:pBdr>
        <w:spacing w:before="240"/>
        <w:ind w:left="1134" w:hanging="1134"/>
        <w:outlineLvl w:val="0"/>
        <w:rPr>
          <w:rFonts w:ascii="Times New Roman" w:eastAsia="MS Mincho" w:hAnsi="Times New Roman" w:cs="Times New Roman"/>
          <w:sz w:val="32"/>
          <w:szCs w:val="32"/>
          <w:lang w:eastAsia="ja-JP"/>
        </w:rPr>
      </w:pPr>
      <w:r w:rsidRPr="003B529B">
        <w:rPr>
          <w:rFonts w:ascii="Times New Roman" w:eastAsia="MS Mincho" w:hAnsi="Times New Roman" w:cs="Times New Roman"/>
          <w:sz w:val="32"/>
          <w:szCs w:val="32"/>
          <w:lang w:eastAsia="ja-JP"/>
        </w:rPr>
        <w:t>2. Discussion</w:t>
      </w:r>
    </w:p>
    <w:p w14:paraId="7425CEFF" w14:textId="5AF6CAA4" w:rsidR="009E2C10" w:rsidRPr="003B529B" w:rsidRDefault="00E80900" w:rsidP="007E7406">
      <w:pPr>
        <w:pStyle w:val="NoSpacing"/>
        <w:rPr>
          <w:rFonts w:ascii="Times New Roman" w:hAnsi="Times New Roman" w:cs="Times New Roman"/>
        </w:rPr>
      </w:pPr>
      <w:r w:rsidRPr="003B529B">
        <w:rPr>
          <w:rFonts w:ascii="Times New Roman" w:hAnsi="Times New Roman" w:cs="Times New Roman"/>
          <w:lang w:eastAsia="zh-CN"/>
        </w:rPr>
        <w:t xml:space="preserve">FCC has built </w:t>
      </w:r>
      <w:r w:rsidRPr="003B529B">
        <w:rPr>
          <w:rFonts w:ascii="Times New Roman" w:hAnsi="Times New Roman" w:cs="Times New Roman"/>
        </w:rPr>
        <w:t xml:space="preserve">years of successful spectrum policy – including service rules </w:t>
      </w:r>
      <w:r w:rsidR="003C5296" w:rsidRPr="003B529B">
        <w:rPr>
          <w:rFonts w:ascii="Times New Roman" w:hAnsi="Times New Roman" w:cs="Times New Roman"/>
        </w:rPr>
        <w:t xml:space="preserve">of 28GHz band </w:t>
      </w:r>
      <w:r w:rsidRPr="003B529B">
        <w:rPr>
          <w:rFonts w:ascii="Times New Roman" w:hAnsi="Times New Roman" w:cs="Times New Roman"/>
        </w:rPr>
        <w:t>for</w:t>
      </w:r>
      <w:r w:rsidR="003C5296" w:rsidRPr="003B529B">
        <w:rPr>
          <w:rFonts w:ascii="Times New Roman" w:hAnsi="Times New Roman" w:cs="Times New Roman"/>
        </w:rPr>
        <w:t xml:space="preserve"> </w:t>
      </w:r>
      <w:r w:rsidRPr="003B529B">
        <w:rPr>
          <w:rFonts w:ascii="Times New Roman" w:hAnsi="Times New Roman" w:cs="Times New Roman"/>
        </w:rPr>
        <w:t xml:space="preserve">evolution of 5G wireless technology. </w:t>
      </w:r>
      <w:r w:rsidR="00696472" w:rsidRPr="003B529B">
        <w:rPr>
          <w:rFonts w:ascii="Times New Roman" w:hAnsi="Times New Roman" w:cs="Times New Roman"/>
        </w:rPr>
        <w:t xml:space="preserve">Based on this, </w:t>
      </w:r>
      <w:r w:rsidR="008D2813" w:rsidRPr="003B529B">
        <w:rPr>
          <w:rFonts w:ascii="Times New Roman" w:hAnsi="Times New Roman" w:cs="Times New Roman"/>
        </w:rPr>
        <w:t xml:space="preserve">RAN4 had reached </w:t>
      </w:r>
      <w:r w:rsidR="00A26530" w:rsidRPr="003B529B">
        <w:rPr>
          <w:rFonts w:ascii="Times New Roman" w:hAnsi="Times New Roman" w:cs="Times New Roman"/>
        </w:rPr>
        <w:t xml:space="preserve">the </w:t>
      </w:r>
      <w:r w:rsidR="00696472" w:rsidRPr="003B529B">
        <w:rPr>
          <w:rFonts w:ascii="Times New Roman" w:hAnsi="Times New Roman" w:cs="Times New Roman"/>
        </w:rPr>
        <w:t xml:space="preserve">agreement </w:t>
      </w:r>
      <w:r w:rsidR="00A26530" w:rsidRPr="003B529B">
        <w:rPr>
          <w:rFonts w:ascii="Times New Roman" w:hAnsi="Times New Roman" w:cs="Times New Roman"/>
        </w:rPr>
        <w:t xml:space="preserve">of </w:t>
      </w:r>
      <w:r w:rsidR="00696472" w:rsidRPr="003B529B">
        <w:rPr>
          <w:rFonts w:ascii="Times New Roman" w:hAnsi="Times New Roman" w:cs="Times New Roman"/>
        </w:rPr>
        <w:t xml:space="preserve">5G </w:t>
      </w:r>
      <w:r w:rsidR="00314C18" w:rsidRPr="003B529B">
        <w:rPr>
          <w:rFonts w:ascii="Times New Roman" w:hAnsi="Times New Roman" w:cs="Times New Roman"/>
        </w:rPr>
        <w:t xml:space="preserve">FR2 </w:t>
      </w:r>
      <w:r w:rsidRPr="003B529B">
        <w:rPr>
          <w:rFonts w:ascii="Times New Roman" w:hAnsi="Times New Roman" w:cs="Times New Roman"/>
        </w:rPr>
        <w:t>NTN-TN band</w:t>
      </w:r>
      <w:r w:rsidR="00143F23" w:rsidRPr="003B529B">
        <w:rPr>
          <w:rFonts w:ascii="Times New Roman" w:hAnsi="Times New Roman" w:cs="Times New Roman"/>
        </w:rPr>
        <w:t>s</w:t>
      </w:r>
      <w:r w:rsidR="00696472" w:rsidRPr="003B529B">
        <w:rPr>
          <w:rFonts w:ascii="Times New Roman" w:hAnsi="Times New Roman" w:cs="Times New Roman"/>
        </w:rPr>
        <w:t xml:space="preserve">, </w:t>
      </w:r>
      <w:r w:rsidR="00143F23" w:rsidRPr="003B529B">
        <w:rPr>
          <w:rFonts w:ascii="Times New Roman" w:hAnsi="Times New Roman" w:cs="Times New Roman"/>
        </w:rPr>
        <w:t xml:space="preserve">in </w:t>
      </w:r>
      <w:r w:rsidR="00696472" w:rsidRPr="003B529B">
        <w:rPr>
          <w:rFonts w:ascii="Times New Roman" w:hAnsi="Times New Roman" w:cs="Times New Roman"/>
        </w:rPr>
        <w:t xml:space="preserve">which </w:t>
      </w:r>
      <w:r w:rsidR="00143F23" w:rsidRPr="003B529B">
        <w:rPr>
          <w:rFonts w:ascii="Times New Roman" w:hAnsi="Times New Roman" w:cs="Times New Roman"/>
          <w:lang w:eastAsia="zh-CN"/>
        </w:rPr>
        <w:t>b</w:t>
      </w:r>
      <w:r w:rsidRPr="003B529B">
        <w:rPr>
          <w:rFonts w:ascii="Times New Roman" w:hAnsi="Times New Roman" w:cs="Times New Roman"/>
          <w:lang w:eastAsia="zh-CN"/>
        </w:rPr>
        <w:t xml:space="preserve">oth “Note 2” and “Note 3” are </w:t>
      </w:r>
      <w:r w:rsidR="00A26530" w:rsidRPr="003B529B">
        <w:rPr>
          <w:rFonts w:ascii="Times New Roman" w:hAnsi="Times New Roman" w:cs="Times New Roman"/>
          <w:lang w:eastAsia="zh-CN"/>
        </w:rPr>
        <w:t xml:space="preserve">taken at </w:t>
      </w:r>
      <w:r w:rsidRPr="003B529B">
        <w:rPr>
          <w:rFonts w:ascii="Times New Roman" w:hAnsi="Times New Roman" w:cs="Times New Roman"/>
          <w:lang w:eastAsia="zh-CN"/>
        </w:rPr>
        <w:t xml:space="preserve">the band </w:t>
      </w:r>
      <w:r w:rsidR="00143F23" w:rsidRPr="003B529B">
        <w:rPr>
          <w:rFonts w:ascii="Times New Roman" w:hAnsi="Times New Roman" w:cs="Times New Roman"/>
          <w:lang w:eastAsia="zh-CN"/>
        </w:rPr>
        <w:t>n51</w:t>
      </w:r>
      <w:r w:rsidR="00314C18" w:rsidRPr="003B529B">
        <w:rPr>
          <w:rFonts w:ascii="Times New Roman" w:hAnsi="Times New Roman" w:cs="Times New Roman"/>
          <w:lang w:eastAsia="zh-CN"/>
        </w:rPr>
        <w:t>1</w:t>
      </w:r>
      <w:r w:rsidR="00143F23" w:rsidRPr="003B529B">
        <w:rPr>
          <w:rFonts w:ascii="Times New Roman" w:hAnsi="Times New Roman" w:cs="Times New Roman"/>
          <w:lang w:eastAsia="zh-CN"/>
        </w:rPr>
        <w:t xml:space="preserve"> and n51</w:t>
      </w:r>
      <w:r w:rsidR="00314C18" w:rsidRPr="003B529B">
        <w:rPr>
          <w:rFonts w:ascii="Times New Roman" w:hAnsi="Times New Roman" w:cs="Times New Roman"/>
          <w:lang w:eastAsia="zh-CN"/>
        </w:rPr>
        <w:t>0</w:t>
      </w:r>
      <w:r w:rsidR="00143F23" w:rsidRPr="003B529B">
        <w:rPr>
          <w:rFonts w:ascii="Times New Roman" w:hAnsi="Times New Roman" w:cs="Times New Roman"/>
          <w:lang w:eastAsia="zh-CN"/>
        </w:rPr>
        <w:t xml:space="preserve"> </w:t>
      </w:r>
      <w:r w:rsidR="00322A1A" w:rsidRPr="003B529B">
        <w:rPr>
          <w:rFonts w:ascii="Times New Roman" w:hAnsi="Times New Roman" w:cs="Times New Roman"/>
          <w:lang w:eastAsia="zh-CN"/>
        </w:rPr>
        <w:t xml:space="preserve">definition </w:t>
      </w:r>
      <w:r w:rsidR="00596CEE" w:rsidRPr="003B529B">
        <w:rPr>
          <w:rFonts w:ascii="Times New Roman" w:hAnsi="Times New Roman" w:cs="Times New Roman"/>
          <w:lang w:eastAsia="zh-CN"/>
        </w:rPr>
        <w:t>to align on the regulatory FCC 47 CFR part 25 [1]</w:t>
      </w:r>
      <w:r w:rsidR="005A526A" w:rsidRPr="003B529B">
        <w:rPr>
          <w:rFonts w:ascii="Times New Roman" w:hAnsi="Times New Roman" w:cs="Times New Roman"/>
          <w:lang w:eastAsia="zh-CN"/>
        </w:rPr>
        <w:t xml:space="preserve">. </w:t>
      </w:r>
      <w:r w:rsidR="00F1110C" w:rsidRPr="003B529B">
        <w:rPr>
          <w:rFonts w:ascii="Times New Roman" w:hAnsi="Times New Roman" w:cs="Times New Roman"/>
          <w:lang w:eastAsia="zh-CN"/>
        </w:rPr>
        <w:t>In addition</w:t>
      </w:r>
      <w:r w:rsidR="005A526A" w:rsidRPr="003B529B">
        <w:rPr>
          <w:rFonts w:ascii="Times New Roman" w:hAnsi="Times New Roman" w:cs="Times New Roman"/>
          <w:lang w:eastAsia="zh-CN"/>
        </w:rPr>
        <w:t>, the “Note 3”</w:t>
      </w:r>
      <w:r w:rsidR="00596CEE" w:rsidRPr="003B529B">
        <w:rPr>
          <w:rFonts w:ascii="Times New Roman" w:hAnsi="Times New Roman" w:cs="Times New Roman"/>
          <w:lang w:eastAsia="zh-CN"/>
        </w:rPr>
        <w:t xml:space="preserve"> </w:t>
      </w:r>
      <w:r w:rsidR="001142F6" w:rsidRPr="003B529B">
        <w:rPr>
          <w:rFonts w:ascii="Times New Roman" w:hAnsi="Times New Roman" w:cs="Times New Roman"/>
          <w:lang w:eastAsia="zh-CN"/>
        </w:rPr>
        <w:t xml:space="preserve">further </w:t>
      </w:r>
      <w:r w:rsidR="00F41552" w:rsidRPr="003B529B">
        <w:rPr>
          <w:rFonts w:ascii="Times New Roman" w:hAnsi="Times New Roman" w:cs="Times New Roman"/>
          <w:lang w:eastAsia="zh-CN"/>
        </w:rPr>
        <w:t xml:space="preserve">explains </w:t>
      </w:r>
      <w:r w:rsidR="001142F6" w:rsidRPr="003B529B">
        <w:rPr>
          <w:rFonts w:ascii="Times New Roman" w:hAnsi="Times New Roman" w:cs="Times New Roman"/>
          <w:lang w:eastAsia="zh-CN"/>
        </w:rPr>
        <w:t xml:space="preserve">that </w:t>
      </w:r>
      <w:r w:rsidR="009E2C10" w:rsidRPr="003B529B">
        <w:rPr>
          <w:rFonts w:ascii="Times New Roman" w:hAnsi="Times New Roman" w:cs="Times New Roman"/>
        </w:rPr>
        <w:t xml:space="preserve">the </w:t>
      </w:r>
      <w:r w:rsidR="0034482C" w:rsidRPr="003B529B">
        <w:rPr>
          <w:rFonts w:ascii="Times New Roman" w:hAnsi="Times New Roman" w:cs="Times New Roman"/>
        </w:rPr>
        <w:t xml:space="preserve">ESIM </w:t>
      </w:r>
      <w:r w:rsidR="001142F6" w:rsidRPr="003B529B">
        <w:rPr>
          <w:rFonts w:ascii="Times New Roman" w:hAnsi="Times New Roman" w:cs="Times New Roman"/>
        </w:rPr>
        <w:t xml:space="preserve">operations are </w:t>
      </w:r>
      <w:r w:rsidR="0034482C" w:rsidRPr="003B529B">
        <w:rPr>
          <w:rFonts w:ascii="Times New Roman" w:hAnsi="Times New Roman" w:cs="Times New Roman"/>
        </w:rPr>
        <w:t xml:space="preserve">excluded </w:t>
      </w:r>
      <w:r w:rsidR="00187076" w:rsidRPr="003B529B">
        <w:rPr>
          <w:rFonts w:ascii="Times New Roman" w:hAnsi="Times New Roman" w:cs="Times New Roman"/>
        </w:rPr>
        <w:t xml:space="preserve">from </w:t>
      </w:r>
      <w:r w:rsidR="0034482C" w:rsidRPr="003B529B">
        <w:rPr>
          <w:rFonts w:ascii="Times New Roman" w:hAnsi="Times New Roman" w:cs="Times New Roman"/>
        </w:rPr>
        <w:t xml:space="preserve">the </w:t>
      </w:r>
      <w:r w:rsidRPr="003B529B">
        <w:rPr>
          <w:rFonts w:ascii="Times New Roman" w:hAnsi="Times New Roman" w:cs="Times New Roman"/>
        </w:rPr>
        <w:t>27.5-28.35 GHz</w:t>
      </w:r>
      <w:r w:rsidR="001142F6" w:rsidRPr="003B529B">
        <w:rPr>
          <w:rFonts w:ascii="Times New Roman" w:hAnsi="Times New Roman" w:cs="Times New Roman"/>
        </w:rPr>
        <w:t xml:space="preserve"> frequency range</w:t>
      </w:r>
      <w:r w:rsidR="009E2C10" w:rsidRPr="003B529B">
        <w:rPr>
          <w:rFonts w:ascii="Times New Roman" w:hAnsi="Times New Roman" w:cs="Times New Roman"/>
        </w:rPr>
        <w:t>.</w:t>
      </w:r>
    </w:p>
    <w:p w14:paraId="60CA65B8" w14:textId="77777777" w:rsidR="009E2C10" w:rsidRPr="003B529B" w:rsidRDefault="009E2C10" w:rsidP="007E7406">
      <w:pPr>
        <w:pStyle w:val="NoSpacing"/>
        <w:rPr>
          <w:rFonts w:ascii="Times New Roman" w:hAnsi="Times New Roman" w:cs="Times New Roman"/>
        </w:rPr>
      </w:pPr>
    </w:p>
    <w:p w14:paraId="7DCB3A0F" w14:textId="70DE8F83" w:rsidR="007E7406" w:rsidRPr="003B529B" w:rsidRDefault="00AA79FA" w:rsidP="00556C2F">
      <w:pPr>
        <w:pStyle w:val="NoSpacing"/>
        <w:rPr>
          <w:rFonts w:ascii="Times New Roman" w:hAnsi="Times New Roman" w:cs="Times New Roman"/>
        </w:rPr>
      </w:pPr>
      <w:r w:rsidRPr="003B529B">
        <w:rPr>
          <w:rFonts w:ascii="Times New Roman" w:hAnsi="Times New Roman" w:cs="Times New Roman"/>
        </w:rPr>
        <w:lastRenderedPageBreak/>
        <w:t xml:space="preserve">Both </w:t>
      </w:r>
      <w:r w:rsidR="00254183" w:rsidRPr="003B529B">
        <w:rPr>
          <w:rFonts w:ascii="Times New Roman" w:hAnsi="Times New Roman" w:cs="Times New Roman"/>
        </w:rPr>
        <w:t>ESIM</w:t>
      </w:r>
      <w:r w:rsidR="00973AF0" w:rsidRPr="003B529B">
        <w:rPr>
          <w:rFonts w:ascii="Times New Roman" w:hAnsi="Times New Roman" w:cs="Times New Roman"/>
        </w:rPr>
        <w:t xml:space="preserve"> </w:t>
      </w:r>
      <w:r w:rsidR="00254183" w:rsidRPr="003B529B">
        <w:rPr>
          <w:rFonts w:ascii="Times New Roman" w:hAnsi="Times New Roman" w:cs="Times New Roman"/>
        </w:rPr>
        <w:t xml:space="preserve">GSO and NGSO FSS satellite services </w:t>
      </w:r>
      <w:r w:rsidR="00973AF0" w:rsidRPr="003B529B">
        <w:rPr>
          <w:rFonts w:ascii="Times New Roman" w:hAnsi="Times New Roman" w:cs="Times New Roman"/>
        </w:rPr>
        <w:t xml:space="preserve">are </w:t>
      </w:r>
      <w:r w:rsidR="00254183" w:rsidRPr="003B529B">
        <w:rPr>
          <w:rFonts w:ascii="Times New Roman" w:hAnsi="Times New Roman" w:cs="Times New Roman"/>
        </w:rPr>
        <w:t xml:space="preserve">applicable in </w:t>
      </w:r>
      <w:r w:rsidR="00973AF0" w:rsidRPr="003B529B">
        <w:rPr>
          <w:rFonts w:ascii="Times New Roman" w:hAnsi="Times New Roman" w:cs="Times New Roman"/>
        </w:rPr>
        <w:t xml:space="preserve">the </w:t>
      </w:r>
      <w:r w:rsidR="00254183" w:rsidRPr="003B529B">
        <w:rPr>
          <w:rFonts w:ascii="Times New Roman" w:hAnsi="Times New Roman" w:cs="Times New Roman"/>
        </w:rPr>
        <w:t>band n51</w:t>
      </w:r>
      <w:r w:rsidR="00973AF0" w:rsidRPr="003B529B">
        <w:rPr>
          <w:rFonts w:ascii="Times New Roman" w:hAnsi="Times New Roman" w:cs="Times New Roman"/>
        </w:rPr>
        <w:t>1</w:t>
      </w:r>
      <w:r w:rsidR="00254183" w:rsidRPr="003B529B">
        <w:rPr>
          <w:rFonts w:ascii="Times New Roman" w:hAnsi="Times New Roman" w:cs="Times New Roman"/>
        </w:rPr>
        <w:t xml:space="preserve">. In fact, </w:t>
      </w:r>
      <w:r w:rsidR="00973AF0" w:rsidRPr="003B529B">
        <w:rPr>
          <w:rFonts w:ascii="Times New Roman" w:hAnsi="Times New Roman" w:cs="Times New Roman"/>
        </w:rPr>
        <w:t xml:space="preserve">FCC </w:t>
      </w:r>
      <w:r w:rsidR="00C972DD" w:rsidRPr="003B529B">
        <w:rPr>
          <w:rFonts w:ascii="Times New Roman" w:hAnsi="Times New Roman" w:cs="Times New Roman"/>
        </w:rPr>
        <w:t xml:space="preserve">has </w:t>
      </w:r>
      <w:r w:rsidR="00973AF0" w:rsidRPr="003B529B">
        <w:rPr>
          <w:rFonts w:ascii="Times New Roman" w:hAnsi="Times New Roman" w:cs="Times New Roman"/>
        </w:rPr>
        <w:t xml:space="preserve">further </w:t>
      </w:r>
      <w:r w:rsidR="006611D2" w:rsidRPr="003B529B">
        <w:rPr>
          <w:rFonts w:ascii="Times New Roman" w:hAnsi="Times New Roman" w:cs="Times New Roman"/>
        </w:rPr>
        <w:t xml:space="preserve">regulated the </w:t>
      </w:r>
      <w:r w:rsidR="00254183" w:rsidRPr="003B529B">
        <w:rPr>
          <w:rFonts w:ascii="Times New Roman" w:hAnsi="Times New Roman" w:cs="Times New Roman"/>
        </w:rPr>
        <w:t xml:space="preserve">frequency </w:t>
      </w:r>
      <w:r w:rsidR="00B56C6B" w:rsidRPr="003B529B">
        <w:rPr>
          <w:rFonts w:ascii="Times New Roman" w:hAnsi="Times New Roman" w:cs="Times New Roman"/>
        </w:rPr>
        <w:t>availability and</w:t>
      </w:r>
      <w:r w:rsidR="006611D2" w:rsidRPr="003B529B">
        <w:rPr>
          <w:rFonts w:ascii="Times New Roman" w:hAnsi="Times New Roman" w:cs="Times New Roman"/>
        </w:rPr>
        <w:t xml:space="preserve"> the OOBE </w:t>
      </w:r>
      <w:r w:rsidR="00B56C6B" w:rsidRPr="003B529B">
        <w:rPr>
          <w:rFonts w:ascii="Times New Roman" w:hAnsi="Times New Roman" w:cs="Times New Roman"/>
        </w:rPr>
        <w:t>requirements</w:t>
      </w:r>
      <w:r w:rsidR="006611D2" w:rsidRPr="003B529B">
        <w:rPr>
          <w:rFonts w:ascii="Times New Roman" w:hAnsi="Times New Roman" w:cs="Times New Roman"/>
        </w:rPr>
        <w:t xml:space="preserve">. </w:t>
      </w:r>
      <w:r w:rsidR="002C2864" w:rsidRPr="003B529B">
        <w:rPr>
          <w:rFonts w:ascii="Times New Roman" w:hAnsi="Times New Roman" w:cs="Times New Roman"/>
        </w:rPr>
        <w:t xml:space="preserve">For clarifying the adjacent band and coexistence, the </w:t>
      </w:r>
      <w:r w:rsidR="00B56C6B" w:rsidRPr="003B529B">
        <w:rPr>
          <w:rFonts w:ascii="Times New Roman" w:hAnsi="Times New Roman" w:cs="Times New Roman"/>
        </w:rPr>
        <w:t xml:space="preserve">related </w:t>
      </w:r>
      <w:r w:rsidR="00254183" w:rsidRPr="003B529B">
        <w:rPr>
          <w:rFonts w:ascii="Times New Roman" w:hAnsi="Times New Roman" w:cs="Times New Roman"/>
        </w:rPr>
        <w:t xml:space="preserve">rules </w:t>
      </w:r>
      <w:r w:rsidR="00B56C6B" w:rsidRPr="003B529B">
        <w:rPr>
          <w:rFonts w:ascii="Times New Roman" w:hAnsi="Times New Roman" w:cs="Times New Roman"/>
        </w:rPr>
        <w:t>are</w:t>
      </w:r>
      <w:r w:rsidR="002C2864" w:rsidRPr="003B529B">
        <w:rPr>
          <w:rFonts w:ascii="Times New Roman" w:hAnsi="Times New Roman" w:cs="Times New Roman"/>
        </w:rPr>
        <w:t xml:space="preserve"> essential information </w:t>
      </w:r>
      <w:r w:rsidR="00B56C6B" w:rsidRPr="003B529B">
        <w:rPr>
          <w:rFonts w:ascii="Times New Roman" w:hAnsi="Times New Roman" w:cs="Times New Roman"/>
        </w:rPr>
        <w:t xml:space="preserve">for </w:t>
      </w:r>
      <w:r w:rsidR="006A0ADE" w:rsidRPr="003B529B">
        <w:rPr>
          <w:rFonts w:ascii="Times New Roman" w:hAnsi="Times New Roman" w:cs="Times New Roman"/>
        </w:rPr>
        <w:t xml:space="preserve">analysis </w:t>
      </w:r>
      <w:r w:rsidR="002C2864" w:rsidRPr="003B529B">
        <w:rPr>
          <w:rFonts w:ascii="Times New Roman" w:hAnsi="Times New Roman" w:cs="Times New Roman"/>
        </w:rPr>
        <w:t xml:space="preserve">and define </w:t>
      </w:r>
      <w:r w:rsidR="00B56C6B" w:rsidRPr="003B529B">
        <w:rPr>
          <w:rFonts w:ascii="Times New Roman" w:hAnsi="Times New Roman" w:cs="Times New Roman"/>
        </w:rPr>
        <w:t xml:space="preserve">of the </w:t>
      </w:r>
      <w:r w:rsidR="007F3247" w:rsidRPr="003B529B">
        <w:rPr>
          <w:rFonts w:ascii="Times New Roman" w:hAnsi="Times New Roman" w:cs="Times New Roman"/>
        </w:rPr>
        <w:t xml:space="preserve">RF </w:t>
      </w:r>
      <w:r w:rsidR="008574D7" w:rsidRPr="003B529B">
        <w:rPr>
          <w:rFonts w:ascii="Times New Roman" w:hAnsi="Times New Roman" w:cs="Times New Roman"/>
        </w:rPr>
        <w:t>requirements</w:t>
      </w:r>
      <w:r w:rsidR="001B749C" w:rsidRPr="003B529B">
        <w:rPr>
          <w:rFonts w:ascii="Times New Roman" w:hAnsi="Times New Roman" w:cs="Times New Roman"/>
        </w:rPr>
        <w:t>, although the ESIM scenarios for the NGSO in Ka band is not part of Rel-18 work</w:t>
      </w:r>
      <w:r w:rsidR="009969AA" w:rsidRPr="003B529B">
        <w:rPr>
          <w:rFonts w:ascii="Times New Roman" w:hAnsi="Times New Roman" w:cs="Times New Roman"/>
        </w:rPr>
        <w:t xml:space="preserve"> as </w:t>
      </w:r>
      <w:r w:rsidR="00336A0D" w:rsidRPr="003B529B">
        <w:rPr>
          <w:rFonts w:ascii="Times New Roman" w:hAnsi="Times New Roman" w:cs="Times New Roman"/>
        </w:rPr>
        <w:t>agreed</w:t>
      </w:r>
      <w:r w:rsidR="009969AA" w:rsidRPr="003B529B">
        <w:rPr>
          <w:rFonts w:ascii="Times New Roman" w:hAnsi="Times New Roman" w:cs="Times New Roman"/>
        </w:rPr>
        <w:t xml:space="preserve"> in (RP-230809)</w:t>
      </w:r>
      <w:r w:rsidR="001B749C" w:rsidRPr="003B529B">
        <w:rPr>
          <w:rFonts w:ascii="Times New Roman" w:hAnsi="Times New Roman" w:cs="Times New Roman"/>
        </w:rPr>
        <w:t>.</w:t>
      </w:r>
    </w:p>
    <w:p w14:paraId="43DFEE48" w14:textId="77777777" w:rsidR="007E7406" w:rsidRPr="003B529B" w:rsidRDefault="007E7406" w:rsidP="007E7406">
      <w:pPr>
        <w:pStyle w:val="NoSpacing"/>
        <w:rPr>
          <w:rFonts w:ascii="Times New Roman" w:hAnsi="Times New Roman" w:cs="Times New Roman"/>
        </w:rPr>
      </w:pPr>
    </w:p>
    <w:p w14:paraId="430E9D1C" w14:textId="761DA0A2" w:rsidR="001A3F52" w:rsidRPr="003B529B" w:rsidRDefault="001A3F52" w:rsidP="00AC07E8">
      <w:pPr>
        <w:pStyle w:val="Heading2"/>
        <w:rPr>
          <w:rFonts w:ascii="Times New Roman" w:hAnsi="Times New Roman" w:cs="Times New Roman"/>
          <w:color w:val="auto"/>
        </w:rPr>
      </w:pPr>
      <w:r w:rsidRPr="003B529B">
        <w:rPr>
          <w:rFonts w:ascii="Times New Roman" w:hAnsi="Times New Roman" w:cs="Times New Roman"/>
          <w:color w:val="auto"/>
          <w:lang w:eastAsia="zh-CN"/>
        </w:rPr>
        <w:t>2.1</w:t>
      </w:r>
      <w:r w:rsidRPr="003B529B">
        <w:rPr>
          <w:rFonts w:ascii="Times New Roman" w:hAnsi="Times New Roman" w:cs="Times New Roman"/>
          <w:color w:val="auto"/>
          <w:lang w:eastAsia="zh-CN"/>
        </w:rPr>
        <w:tab/>
      </w:r>
      <w:r w:rsidR="00471889" w:rsidRPr="003B529B">
        <w:rPr>
          <w:rFonts w:ascii="Times New Roman" w:hAnsi="Times New Roman" w:cs="Times New Roman"/>
          <w:color w:val="auto"/>
          <w:lang w:eastAsia="zh-CN"/>
        </w:rPr>
        <w:t>Regulation r</w:t>
      </w:r>
      <w:r w:rsidRPr="003B529B">
        <w:rPr>
          <w:rFonts w:ascii="Times New Roman" w:hAnsi="Times New Roman" w:cs="Times New Roman"/>
          <w:color w:val="auto"/>
          <w:lang w:eastAsia="zh-CN"/>
        </w:rPr>
        <w:t>ule</w:t>
      </w:r>
      <w:r w:rsidR="00675A59" w:rsidRPr="003B529B">
        <w:rPr>
          <w:rFonts w:ascii="Times New Roman" w:hAnsi="Times New Roman" w:cs="Times New Roman"/>
          <w:color w:val="auto"/>
          <w:lang w:eastAsia="zh-CN"/>
        </w:rPr>
        <w:t>s</w:t>
      </w:r>
      <w:r w:rsidRPr="003B529B">
        <w:rPr>
          <w:rFonts w:ascii="Times New Roman" w:hAnsi="Times New Roman" w:cs="Times New Roman"/>
          <w:color w:val="auto"/>
          <w:lang w:eastAsia="zh-CN"/>
        </w:rPr>
        <w:t xml:space="preserve"> for </w:t>
      </w:r>
      <w:r w:rsidR="00675A59" w:rsidRPr="003B529B">
        <w:rPr>
          <w:rFonts w:ascii="Times New Roman" w:hAnsi="Times New Roman" w:cs="Times New Roman"/>
          <w:color w:val="auto"/>
          <w:szCs w:val="22"/>
        </w:rPr>
        <w:t>ESIMs</w:t>
      </w:r>
      <w:r w:rsidR="00675A59" w:rsidRPr="003B529B">
        <w:rPr>
          <w:rFonts w:ascii="Times New Roman" w:hAnsi="Times New Roman" w:cs="Times New Roman"/>
          <w:color w:val="auto"/>
          <w:lang w:eastAsia="zh-CN"/>
        </w:rPr>
        <w:t xml:space="preserve"> frequency range</w:t>
      </w:r>
      <w:r w:rsidR="00372800" w:rsidRPr="003B529B">
        <w:rPr>
          <w:rFonts w:ascii="Times New Roman" w:hAnsi="Times New Roman" w:cs="Times New Roman"/>
          <w:color w:val="auto"/>
          <w:szCs w:val="22"/>
        </w:rPr>
        <w:t>s</w:t>
      </w:r>
    </w:p>
    <w:p w14:paraId="4FDBFCD8" w14:textId="5DFA2579" w:rsidR="007E7406" w:rsidRPr="003B529B" w:rsidRDefault="00A12BD3" w:rsidP="00E80900">
      <w:pPr>
        <w:pStyle w:val="NoSpacing"/>
        <w:rPr>
          <w:rFonts w:ascii="Times New Roman" w:hAnsi="Times New Roman" w:cs="Times New Roman"/>
        </w:rPr>
      </w:pPr>
      <w:r w:rsidRPr="003B529B">
        <w:rPr>
          <w:rFonts w:ascii="Times New Roman" w:hAnsi="Times New Roman" w:cs="Times New Roman"/>
        </w:rPr>
        <w:t>T</w:t>
      </w:r>
      <w:r w:rsidR="009B5700" w:rsidRPr="003B529B">
        <w:rPr>
          <w:rFonts w:ascii="Times New Roman" w:hAnsi="Times New Roman" w:cs="Times New Roman"/>
        </w:rPr>
        <w:t xml:space="preserve">he FCC rules adopt different </w:t>
      </w:r>
      <w:r w:rsidR="00E80900" w:rsidRPr="003B529B">
        <w:rPr>
          <w:rFonts w:ascii="Times New Roman" w:hAnsi="Times New Roman" w:cs="Times New Roman"/>
        </w:rPr>
        <w:t xml:space="preserve">frequency ranges in turn into the requirements for the ESIM with GSO </w:t>
      </w:r>
      <w:r w:rsidR="009B5700" w:rsidRPr="003B529B">
        <w:rPr>
          <w:rFonts w:ascii="Times New Roman" w:hAnsi="Times New Roman" w:cs="Times New Roman"/>
        </w:rPr>
        <w:t xml:space="preserve">FSS </w:t>
      </w:r>
      <w:r w:rsidR="00F402F3" w:rsidRPr="003B529B">
        <w:rPr>
          <w:rFonts w:ascii="Times New Roman" w:hAnsi="Times New Roman" w:cs="Times New Roman"/>
        </w:rPr>
        <w:t xml:space="preserve">and </w:t>
      </w:r>
      <w:r w:rsidR="009B5700" w:rsidRPr="003B529B">
        <w:rPr>
          <w:rFonts w:ascii="Times New Roman" w:hAnsi="Times New Roman" w:cs="Times New Roman"/>
        </w:rPr>
        <w:t xml:space="preserve">for the ESIM with </w:t>
      </w:r>
      <w:r w:rsidR="00E80900" w:rsidRPr="003B529B">
        <w:rPr>
          <w:rFonts w:ascii="Times New Roman" w:hAnsi="Times New Roman" w:cs="Times New Roman"/>
        </w:rPr>
        <w:t>NGSO FSS satellite services</w:t>
      </w:r>
      <w:r w:rsidR="009B5700" w:rsidRPr="003B529B">
        <w:rPr>
          <w:rFonts w:ascii="Times New Roman" w:hAnsi="Times New Roman" w:cs="Times New Roman"/>
        </w:rPr>
        <w:t>, respectively</w:t>
      </w:r>
      <w:r w:rsidR="00E80900" w:rsidRPr="003B529B">
        <w:rPr>
          <w:rFonts w:ascii="Times New Roman" w:hAnsi="Times New Roman" w:cs="Times New Roman"/>
        </w:rPr>
        <w:t>.</w:t>
      </w:r>
      <w:r w:rsidR="00EF4B68" w:rsidRPr="003B529B">
        <w:rPr>
          <w:rFonts w:ascii="Times New Roman" w:hAnsi="Times New Roman" w:cs="Times New Roman"/>
        </w:rPr>
        <w:t xml:space="preserve"> And the</w:t>
      </w:r>
      <w:r w:rsidR="00B46074" w:rsidRPr="003B529B">
        <w:rPr>
          <w:rFonts w:ascii="Times New Roman" w:hAnsi="Times New Roman" w:cs="Times New Roman"/>
        </w:rPr>
        <w:t xml:space="preserve"> requirements </w:t>
      </w:r>
      <w:r w:rsidR="00EF4B68" w:rsidRPr="003B529B">
        <w:rPr>
          <w:rFonts w:ascii="Times New Roman" w:hAnsi="Times New Roman" w:cs="Times New Roman"/>
        </w:rPr>
        <w:t>are differen</w:t>
      </w:r>
      <w:r w:rsidR="00B46074" w:rsidRPr="003B529B">
        <w:rPr>
          <w:rFonts w:ascii="Times New Roman" w:hAnsi="Times New Roman" w:cs="Times New Roman"/>
        </w:rPr>
        <w:t>t</w:t>
      </w:r>
      <w:r w:rsidR="00EF4B68" w:rsidRPr="003B529B">
        <w:rPr>
          <w:rFonts w:ascii="Times New Roman" w:hAnsi="Times New Roman" w:cs="Times New Roman"/>
        </w:rPr>
        <w:t>.</w:t>
      </w:r>
    </w:p>
    <w:p w14:paraId="591DDB03" w14:textId="77777777" w:rsidR="00E752FF" w:rsidRPr="003B529B" w:rsidRDefault="00E752FF" w:rsidP="00E80900">
      <w:pPr>
        <w:pStyle w:val="NoSpacing"/>
        <w:rPr>
          <w:rFonts w:ascii="Times New Roman" w:hAnsi="Times New Roman" w:cs="Times New Roman"/>
        </w:rPr>
      </w:pPr>
    </w:p>
    <w:p w14:paraId="33BB1596" w14:textId="0A0870EC" w:rsidR="0083629A" w:rsidRPr="003B529B" w:rsidRDefault="0083629A" w:rsidP="00AC07E8">
      <w:pPr>
        <w:pStyle w:val="Heading3"/>
        <w:rPr>
          <w:rFonts w:ascii="Times New Roman" w:hAnsi="Times New Roman" w:cs="Times New Roman"/>
          <w:color w:val="auto"/>
        </w:rPr>
      </w:pPr>
      <w:r w:rsidRPr="003B529B">
        <w:rPr>
          <w:rFonts w:ascii="Times New Roman" w:hAnsi="Times New Roman" w:cs="Times New Roman"/>
          <w:color w:val="auto"/>
        </w:rPr>
        <w:t>2.1.1. The frequency range for the GSO FSS satellite</w:t>
      </w:r>
    </w:p>
    <w:p w14:paraId="4C4146DE" w14:textId="11E1DAC1" w:rsidR="00DA7BA8" w:rsidRPr="003B529B" w:rsidRDefault="000573F3" w:rsidP="00E80900">
      <w:pPr>
        <w:pStyle w:val="NoSpacing"/>
        <w:rPr>
          <w:rFonts w:ascii="Times New Roman" w:hAnsi="Times New Roman" w:cs="Times New Roman"/>
        </w:rPr>
      </w:pPr>
      <w:r w:rsidRPr="003B529B">
        <w:rPr>
          <w:rFonts w:ascii="Times New Roman" w:hAnsi="Times New Roman" w:cs="Times New Roman"/>
        </w:rPr>
        <w:t xml:space="preserve">For the ESIM with GSO FSS, </w:t>
      </w:r>
      <w:r w:rsidR="001C2E16" w:rsidRPr="003B529B">
        <w:rPr>
          <w:rFonts w:ascii="Times New Roman" w:hAnsi="Times New Roman" w:cs="Times New Roman"/>
        </w:rPr>
        <w:t xml:space="preserve">the </w:t>
      </w:r>
      <w:r w:rsidR="0073407D" w:rsidRPr="003B529B">
        <w:rPr>
          <w:rFonts w:ascii="Times New Roman" w:hAnsi="Times New Roman" w:cs="Times New Roman"/>
        </w:rPr>
        <w:t xml:space="preserve">FCC </w:t>
      </w:r>
      <w:r w:rsidR="005448CC" w:rsidRPr="003B529B">
        <w:rPr>
          <w:rFonts w:ascii="Times New Roman" w:hAnsi="Times New Roman" w:cs="Times New Roman"/>
        </w:rPr>
        <w:t xml:space="preserve">Order confirmed </w:t>
      </w:r>
      <w:r w:rsidR="0073407D" w:rsidRPr="003B529B">
        <w:rPr>
          <w:rFonts w:ascii="Times New Roman" w:hAnsi="Times New Roman" w:cs="Times New Roman"/>
        </w:rPr>
        <w:t xml:space="preserve">the frequency ranges in </w:t>
      </w:r>
      <w:r w:rsidR="005B13F2" w:rsidRPr="003B529B">
        <w:rPr>
          <w:rFonts w:ascii="Times New Roman" w:hAnsi="Times New Roman" w:cs="Times New Roman"/>
        </w:rPr>
        <w:t>[2]</w:t>
      </w:r>
      <w:r w:rsidR="0073407D" w:rsidRPr="003B529B">
        <w:rPr>
          <w:rFonts w:ascii="Times New Roman" w:hAnsi="Times New Roman" w:cs="Times New Roman"/>
        </w:rPr>
        <w:t xml:space="preserve"> for the U.S. operation</w:t>
      </w:r>
      <w:r w:rsidR="00C64591" w:rsidRPr="003B529B">
        <w:rPr>
          <w:rFonts w:ascii="Times New Roman" w:hAnsi="Times New Roman" w:cs="Times New Roman"/>
        </w:rPr>
        <w:t>, in which t</w:t>
      </w:r>
      <w:r w:rsidR="005D25E7" w:rsidRPr="003B529B">
        <w:rPr>
          <w:rFonts w:ascii="Times New Roman" w:hAnsi="Times New Roman" w:cs="Times New Roman"/>
        </w:rPr>
        <w:t xml:space="preserve">he low-edge of uplink frequency is aligning on the </w:t>
      </w:r>
      <w:r w:rsidR="00011D59" w:rsidRPr="003B529B">
        <w:rPr>
          <w:rFonts w:ascii="Times New Roman" w:hAnsi="Times New Roman" w:cs="Times New Roman"/>
        </w:rPr>
        <w:t xml:space="preserve">defined </w:t>
      </w:r>
      <w:r w:rsidR="005D25E7" w:rsidRPr="003B529B">
        <w:rPr>
          <w:rFonts w:ascii="Times New Roman" w:hAnsi="Times New Roman" w:cs="Times New Roman"/>
        </w:rPr>
        <w:t>band n511</w:t>
      </w:r>
      <w:r w:rsidR="00E10FDD" w:rsidRPr="003B529B">
        <w:rPr>
          <w:rFonts w:ascii="Times New Roman" w:hAnsi="Times New Roman" w:cs="Times New Roman"/>
        </w:rPr>
        <w:t xml:space="preserve"> as indicated below</w:t>
      </w:r>
      <w:r w:rsidR="005D25E7" w:rsidRPr="003B529B">
        <w:rPr>
          <w:rFonts w:ascii="Times New Roman" w:hAnsi="Times New Roman" w:cs="Times New Roman"/>
        </w:rPr>
        <w:t>.</w:t>
      </w:r>
    </w:p>
    <w:p w14:paraId="50E2E4A6" w14:textId="4AF7A80D" w:rsidR="007E7406" w:rsidRPr="003B529B" w:rsidRDefault="00143F23" w:rsidP="00E80900">
      <w:pPr>
        <w:pStyle w:val="NoSpacing"/>
        <w:rPr>
          <w:rFonts w:ascii="Times New Roman" w:hAnsi="Times New Roman" w:cs="Times New Roman"/>
        </w:rPr>
      </w:pPr>
      <w:r w:rsidRPr="003B529B">
        <w:rPr>
          <w:rFonts w:ascii="Times New Roman" w:hAnsi="Times New Roman" w:cs="Times New Roman"/>
          <w:noProof/>
        </w:rPr>
        <w:drawing>
          <wp:inline distT="0" distB="0" distL="0" distR="0" wp14:anchorId="7D990B1A" wp14:editId="679A99CF">
            <wp:extent cx="5064640" cy="2671948"/>
            <wp:effectExtent l="152400" t="152400" r="346075" b="3384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80838" cy="2680494"/>
                    </a:xfrm>
                    <a:prstGeom prst="rect">
                      <a:avLst/>
                    </a:prstGeom>
                    <a:ln>
                      <a:noFill/>
                    </a:ln>
                    <a:effectLst>
                      <a:outerShdw blurRad="292100" dist="139700" dir="2700000" algn="tl" rotWithShape="0">
                        <a:srgbClr val="333333">
                          <a:alpha val="65000"/>
                        </a:srgbClr>
                      </a:outerShdw>
                    </a:effectLst>
                  </pic:spPr>
                </pic:pic>
              </a:graphicData>
            </a:graphic>
          </wp:inline>
        </w:drawing>
      </w:r>
    </w:p>
    <w:p w14:paraId="0EC6AC17" w14:textId="77777777" w:rsidR="00733271" w:rsidRPr="003B529B" w:rsidRDefault="00733271" w:rsidP="00733271">
      <w:pPr>
        <w:ind w:left="1440" w:hanging="1440"/>
        <w:rPr>
          <w:rFonts w:ascii="Times New Roman" w:hAnsi="Times New Roman" w:cs="Times New Roman"/>
        </w:rPr>
      </w:pPr>
      <w:r w:rsidRPr="003B529B">
        <w:rPr>
          <w:rFonts w:ascii="Times New Roman" w:hAnsi="Times New Roman" w:cs="Times New Roman"/>
          <w:b/>
          <w:bCs/>
          <w:lang w:eastAsia="zh-CN"/>
        </w:rPr>
        <w:t>Observation 1:</w:t>
      </w:r>
      <w:r w:rsidRPr="003B529B">
        <w:rPr>
          <w:rFonts w:ascii="Times New Roman" w:hAnsi="Times New Roman" w:cs="Times New Roman"/>
          <w:lang w:eastAsia="zh-CN"/>
        </w:rPr>
        <w:t xml:space="preserve"> For </w:t>
      </w:r>
      <w:r w:rsidRPr="003B529B">
        <w:rPr>
          <w:rFonts w:ascii="Times New Roman" w:hAnsi="Times New Roman" w:cs="Times New Roman"/>
        </w:rPr>
        <w:t>ESIM with GSO FSS service in the defined band n511, the low-edge of uplink frequency is aligning on the band n511.</w:t>
      </w:r>
    </w:p>
    <w:p w14:paraId="65B5C5B4" w14:textId="77777777" w:rsidR="00733271" w:rsidRPr="003B529B" w:rsidRDefault="00733271" w:rsidP="00AC07E8">
      <w:pPr>
        <w:pStyle w:val="Heading3"/>
        <w:rPr>
          <w:rFonts w:ascii="Times New Roman" w:hAnsi="Times New Roman" w:cs="Times New Roman"/>
          <w:color w:val="auto"/>
        </w:rPr>
      </w:pPr>
    </w:p>
    <w:p w14:paraId="1309E5B4" w14:textId="04199D57" w:rsidR="00143F23" w:rsidRPr="003B529B" w:rsidRDefault="0083629A" w:rsidP="00AC07E8">
      <w:pPr>
        <w:pStyle w:val="Heading3"/>
        <w:rPr>
          <w:rFonts w:ascii="Times New Roman" w:hAnsi="Times New Roman" w:cs="Times New Roman"/>
          <w:color w:val="auto"/>
        </w:rPr>
      </w:pPr>
      <w:r w:rsidRPr="003B529B">
        <w:rPr>
          <w:rFonts w:ascii="Times New Roman" w:hAnsi="Times New Roman" w:cs="Times New Roman"/>
          <w:color w:val="auto"/>
        </w:rPr>
        <w:t>2.1.1. The frequency range for the NGSO FSS satellite</w:t>
      </w:r>
    </w:p>
    <w:p w14:paraId="5AFD2E68" w14:textId="223E0BC2" w:rsidR="00F4793E" w:rsidRPr="003B529B" w:rsidRDefault="00865C85" w:rsidP="00FD0321">
      <w:pPr>
        <w:pStyle w:val="NoSpacing"/>
        <w:rPr>
          <w:rFonts w:ascii="Times New Roman" w:hAnsi="Times New Roman" w:cs="Times New Roman"/>
        </w:rPr>
      </w:pPr>
      <w:r w:rsidRPr="003B529B">
        <w:rPr>
          <w:rFonts w:ascii="Times New Roman" w:hAnsi="Times New Roman" w:cs="Times New Roman"/>
        </w:rPr>
        <w:t>FCC Order</w:t>
      </w:r>
      <w:r w:rsidR="00062396" w:rsidRPr="003B529B">
        <w:rPr>
          <w:rFonts w:ascii="Times New Roman" w:hAnsi="Times New Roman" w:cs="Times New Roman"/>
        </w:rPr>
        <w:t>s</w:t>
      </w:r>
      <w:r w:rsidRPr="003B529B">
        <w:rPr>
          <w:rFonts w:ascii="Times New Roman" w:hAnsi="Times New Roman" w:cs="Times New Roman"/>
        </w:rPr>
        <w:t xml:space="preserve"> [1 and 3] </w:t>
      </w:r>
      <w:r w:rsidR="00062396" w:rsidRPr="003B529B">
        <w:rPr>
          <w:rFonts w:ascii="Times New Roman" w:hAnsi="Times New Roman" w:cs="Times New Roman"/>
        </w:rPr>
        <w:t xml:space="preserve">define </w:t>
      </w:r>
      <w:r w:rsidRPr="003B529B">
        <w:rPr>
          <w:rFonts w:ascii="Times New Roman" w:hAnsi="Times New Roman" w:cs="Times New Roman"/>
        </w:rPr>
        <w:t xml:space="preserve">different frequencies for the ESIM with NGSO FSS </w:t>
      </w:r>
      <w:r w:rsidR="00F4793E" w:rsidRPr="003B529B">
        <w:rPr>
          <w:rFonts w:ascii="Times New Roman" w:hAnsi="Times New Roman" w:cs="Times New Roman"/>
        </w:rPr>
        <w:t>and authorize t</w:t>
      </w:r>
      <w:r w:rsidR="00F4793E" w:rsidRPr="003B529B">
        <w:rPr>
          <w:rFonts w:ascii="Times New Roman" w:hAnsi="Times New Roman" w:cs="Times New Roman"/>
        </w:rPr>
        <w:t>he range of Ka-band frequency for the ESIM with NGSO FSS as indicated below</w:t>
      </w:r>
      <w:r w:rsidR="00F4793E" w:rsidRPr="003B529B">
        <w:rPr>
          <w:rFonts w:ascii="Times New Roman" w:hAnsi="Times New Roman" w:cs="Times New Roman"/>
        </w:rPr>
        <w:t xml:space="preserve"> for sufficient </w:t>
      </w:r>
      <w:r w:rsidR="00F4793E" w:rsidRPr="003B529B">
        <w:rPr>
          <w:rFonts w:ascii="Times New Roman" w:hAnsi="Times New Roman" w:cs="Times New Roman"/>
        </w:rPr>
        <w:t>out-of-band emissions impacts (OOBE)</w:t>
      </w:r>
      <w:r w:rsidR="00F4793E" w:rsidRPr="003B529B">
        <w:rPr>
          <w:rFonts w:ascii="Times New Roman" w:hAnsi="Times New Roman" w:cs="Times New Roman"/>
        </w:rPr>
        <w:t xml:space="preserve"> to </w:t>
      </w:r>
      <w:r w:rsidR="00444C8F" w:rsidRPr="003B529B">
        <w:rPr>
          <w:rFonts w:ascii="Times New Roman" w:hAnsi="Times New Roman" w:cs="Times New Roman"/>
        </w:rPr>
        <w:t xml:space="preserve">the </w:t>
      </w:r>
      <w:r w:rsidR="00F4793E" w:rsidRPr="003B529B">
        <w:rPr>
          <w:rFonts w:ascii="Times New Roman" w:hAnsi="Times New Roman" w:cs="Times New Roman"/>
        </w:rPr>
        <w:t xml:space="preserve">terrestrial wireless operations </w:t>
      </w:r>
      <w:r w:rsidR="00C812E2" w:rsidRPr="003B529B">
        <w:rPr>
          <w:rFonts w:ascii="Times New Roman" w:hAnsi="Times New Roman" w:cs="Times New Roman"/>
        </w:rPr>
        <w:t xml:space="preserve">over </w:t>
      </w:r>
      <w:r w:rsidR="00F4793E" w:rsidRPr="003B529B">
        <w:rPr>
          <w:rFonts w:ascii="Times New Roman" w:hAnsi="Times New Roman" w:cs="Times New Roman"/>
        </w:rPr>
        <w:t>28GHz band.</w:t>
      </w:r>
      <w:r w:rsidR="00444C8F" w:rsidRPr="003B529B">
        <w:rPr>
          <w:rFonts w:ascii="Times New Roman" w:hAnsi="Times New Roman" w:cs="Times New Roman"/>
        </w:rPr>
        <w:t xml:space="preserve"> </w:t>
      </w:r>
      <w:r w:rsidR="00F4793E" w:rsidRPr="003B529B">
        <w:rPr>
          <w:rFonts w:ascii="Times New Roman" w:hAnsi="Times New Roman" w:cs="Times New Roman"/>
        </w:rPr>
        <w:t>Note</w:t>
      </w:r>
      <w:r w:rsidR="00F4793E" w:rsidRPr="003B529B">
        <w:rPr>
          <w:rFonts w:ascii="Times New Roman" w:hAnsi="Times New Roman" w:cs="Times New Roman"/>
        </w:rPr>
        <w:t>, the low-edge of frequency is from 28.4 GHz</w:t>
      </w:r>
      <w:r w:rsidR="0050236E" w:rsidRPr="003B529B">
        <w:rPr>
          <w:rFonts w:ascii="Times New Roman" w:hAnsi="Times New Roman" w:cs="Times New Roman"/>
        </w:rPr>
        <w:t>.</w:t>
      </w:r>
    </w:p>
    <w:p w14:paraId="5AD774C0" w14:textId="59BC010C" w:rsidR="00F4793E" w:rsidRPr="003B529B" w:rsidRDefault="00F4793E" w:rsidP="00FD0321">
      <w:pPr>
        <w:pStyle w:val="NoSpacing"/>
        <w:rPr>
          <w:rFonts w:ascii="Times New Roman" w:hAnsi="Times New Roman" w:cs="Times New Roman"/>
        </w:rPr>
      </w:pPr>
    </w:p>
    <w:p w14:paraId="1C8121B2" w14:textId="6EB2842F" w:rsidR="0083709E" w:rsidRPr="003B529B" w:rsidRDefault="002B550B" w:rsidP="00EF3431">
      <w:pPr>
        <w:pStyle w:val="NoSpacing"/>
        <w:rPr>
          <w:rFonts w:ascii="Times New Roman" w:hAnsi="Times New Roman" w:cs="Times New Roman"/>
        </w:rPr>
      </w:pPr>
      <w:r w:rsidRPr="003B529B">
        <w:rPr>
          <w:rFonts w:ascii="Times New Roman" w:hAnsi="Times New Roman" w:cs="Times New Roman"/>
          <w:bCs/>
        </w:rPr>
        <w:t xml:space="preserve">As </w:t>
      </w:r>
      <w:r w:rsidR="0050236E" w:rsidRPr="003B529B">
        <w:rPr>
          <w:rFonts w:ascii="Times New Roman" w:hAnsi="Times New Roman" w:cs="Times New Roman"/>
          <w:bCs/>
        </w:rPr>
        <w:t xml:space="preserve">both </w:t>
      </w:r>
      <w:r w:rsidR="0050236E" w:rsidRPr="003B529B">
        <w:rPr>
          <w:rFonts w:ascii="Times New Roman" w:hAnsi="Times New Roman" w:cs="Times New Roman"/>
          <w:bCs/>
        </w:rPr>
        <w:t>GSO and NGSO (</w:t>
      </w:r>
      <w:proofErr w:type="gramStart"/>
      <w:r w:rsidR="0050236E" w:rsidRPr="003B529B">
        <w:rPr>
          <w:rFonts w:ascii="Times New Roman" w:hAnsi="Times New Roman" w:cs="Times New Roman"/>
          <w:bCs/>
        </w:rPr>
        <w:t>e.g.</w:t>
      </w:r>
      <w:proofErr w:type="gramEnd"/>
      <w:r w:rsidR="0050236E" w:rsidRPr="003B529B">
        <w:rPr>
          <w:rFonts w:ascii="Times New Roman" w:hAnsi="Times New Roman" w:cs="Times New Roman"/>
          <w:bCs/>
        </w:rPr>
        <w:t xml:space="preserve"> LEO, MEO, HEO) based satellite access </w:t>
      </w:r>
      <w:r w:rsidR="00E576B1" w:rsidRPr="003B529B">
        <w:rPr>
          <w:rFonts w:ascii="Times New Roman" w:hAnsi="Times New Roman" w:cs="Times New Roman"/>
          <w:bCs/>
        </w:rPr>
        <w:t xml:space="preserve">are in </w:t>
      </w:r>
      <w:r w:rsidRPr="003B529B">
        <w:rPr>
          <w:rFonts w:ascii="Times New Roman" w:hAnsi="Times New Roman" w:cs="Times New Roman"/>
          <w:bCs/>
        </w:rPr>
        <w:t xml:space="preserve">the </w:t>
      </w:r>
      <w:r w:rsidR="00E576B1" w:rsidRPr="003B529B">
        <w:rPr>
          <w:rFonts w:ascii="Times New Roman" w:hAnsi="Times New Roman" w:cs="Times New Roman"/>
          <w:bCs/>
        </w:rPr>
        <w:t xml:space="preserve">scope </w:t>
      </w:r>
      <w:r w:rsidR="00E576B1" w:rsidRPr="003B529B">
        <w:rPr>
          <w:rFonts w:ascii="Times New Roman" w:hAnsi="Times New Roman" w:cs="Times New Roman"/>
        </w:rPr>
        <w:t xml:space="preserve">and </w:t>
      </w:r>
      <w:r w:rsidRPr="003B529B">
        <w:rPr>
          <w:rFonts w:ascii="Times New Roman" w:hAnsi="Times New Roman" w:cs="Times New Roman"/>
        </w:rPr>
        <w:t xml:space="preserve">the </w:t>
      </w:r>
      <w:r w:rsidR="00E576B1" w:rsidRPr="003B529B">
        <w:rPr>
          <w:rFonts w:ascii="Times New Roman" w:hAnsi="Times New Roman" w:cs="Times New Roman"/>
        </w:rPr>
        <w:t>r</w:t>
      </w:r>
      <w:r w:rsidR="00E576B1" w:rsidRPr="003B529B">
        <w:rPr>
          <w:rFonts w:ascii="Times New Roman" w:hAnsi="Times New Roman" w:cs="Times New Roman"/>
          <w:bCs/>
        </w:rPr>
        <w:t xml:space="preserve">elevant coexistence </w:t>
      </w:r>
      <w:r w:rsidR="00E576B1" w:rsidRPr="003B529B">
        <w:rPr>
          <w:rFonts w:ascii="Times New Roman" w:hAnsi="Times New Roman" w:cs="Times New Roman"/>
          <w:bCs/>
        </w:rPr>
        <w:t xml:space="preserve">of adjacent-channel </w:t>
      </w:r>
      <w:r w:rsidR="00E576B1" w:rsidRPr="003B529B">
        <w:rPr>
          <w:rFonts w:ascii="Times New Roman" w:hAnsi="Times New Roman" w:cs="Times New Roman"/>
          <w:bCs/>
        </w:rPr>
        <w:t xml:space="preserve">scenarios and analysis </w:t>
      </w:r>
      <w:r w:rsidR="00E576B1" w:rsidRPr="003B529B">
        <w:rPr>
          <w:rFonts w:ascii="Times New Roman" w:hAnsi="Times New Roman" w:cs="Times New Roman"/>
          <w:bCs/>
        </w:rPr>
        <w:t xml:space="preserve">are </w:t>
      </w:r>
      <w:r w:rsidRPr="003B529B">
        <w:rPr>
          <w:rFonts w:ascii="Times New Roman" w:hAnsi="Times New Roman" w:cs="Times New Roman"/>
          <w:bCs/>
        </w:rPr>
        <w:t xml:space="preserve">also </w:t>
      </w:r>
      <w:r w:rsidR="00E576B1" w:rsidRPr="003B529B">
        <w:rPr>
          <w:rFonts w:ascii="Times New Roman" w:hAnsi="Times New Roman" w:cs="Times New Roman"/>
          <w:bCs/>
        </w:rPr>
        <w:t xml:space="preserve">the objective for </w:t>
      </w:r>
      <w:r w:rsidR="00E576B1" w:rsidRPr="003B529B">
        <w:rPr>
          <w:rFonts w:ascii="Times New Roman" w:hAnsi="Times New Roman" w:cs="Times New Roman"/>
          <w:bCs/>
        </w:rPr>
        <w:t>RAN4</w:t>
      </w:r>
      <w:r w:rsidR="00E576B1" w:rsidRPr="003B529B">
        <w:rPr>
          <w:rFonts w:ascii="Times New Roman" w:hAnsi="Times New Roman" w:cs="Times New Roman"/>
          <w:bCs/>
        </w:rPr>
        <w:t xml:space="preserve"> [4], </w:t>
      </w:r>
      <w:r w:rsidR="0050236E" w:rsidRPr="003B529B">
        <w:rPr>
          <w:rFonts w:ascii="Times New Roman" w:hAnsi="Times New Roman" w:cs="Times New Roman"/>
        </w:rPr>
        <w:t>t</w:t>
      </w:r>
      <w:r w:rsidR="0083709E" w:rsidRPr="003B529B">
        <w:rPr>
          <w:rFonts w:ascii="Times New Roman" w:hAnsi="Times New Roman" w:cs="Times New Roman"/>
        </w:rPr>
        <w:t xml:space="preserve">he federal regulatory requirements </w:t>
      </w:r>
      <w:r w:rsidR="008E0AA4" w:rsidRPr="003B529B">
        <w:rPr>
          <w:rFonts w:ascii="Times New Roman" w:hAnsi="Times New Roman" w:cs="Times New Roman"/>
        </w:rPr>
        <w:t>have</w:t>
      </w:r>
      <w:r w:rsidR="00E576B1" w:rsidRPr="003B529B">
        <w:rPr>
          <w:rFonts w:ascii="Times New Roman" w:hAnsi="Times New Roman" w:cs="Times New Roman"/>
        </w:rPr>
        <w:t xml:space="preserve"> to </w:t>
      </w:r>
      <w:r w:rsidR="0050236E" w:rsidRPr="003B529B">
        <w:rPr>
          <w:rFonts w:ascii="Times New Roman" w:hAnsi="Times New Roman" w:cs="Times New Roman"/>
        </w:rPr>
        <w:t xml:space="preserve">be </w:t>
      </w:r>
      <w:r w:rsidR="00E576B1" w:rsidRPr="003B529B">
        <w:rPr>
          <w:rFonts w:ascii="Times New Roman" w:hAnsi="Times New Roman" w:cs="Times New Roman"/>
        </w:rPr>
        <w:t xml:space="preserve">fully </w:t>
      </w:r>
      <w:r w:rsidR="0083709E" w:rsidRPr="003B529B">
        <w:rPr>
          <w:rFonts w:ascii="Times New Roman" w:hAnsi="Times New Roman" w:cs="Times New Roman"/>
        </w:rPr>
        <w:t xml:space="preserve">applied in </w:t>
      </w:r>
      <w:r w:rsidR="0083709E" w:rsidRPr="003B529B">
        <w:rPr>
          <w:rFonts w:ascii="Times New Roman" w:hAnsi="Times New Roman" w:cs="Times New Roman"/>
        </w:rPr>
        <w:t>th</w:t>
      </w:r>
      <w:r w:rsidR="00B636B8" w:rsidRPr="003B529B">
        <w:rPr>
          <w:rFonts w:ascii="Times New Roman" w:hAnsi="Times New Roman" w:cs="Times New Roman"/>
        </w:rPr>
        <w:t xml:space="preserve">is </w:t>
      </w:r>
      <w:r w:rsidR="0083709E" w:rsidRPr="003B529B">
        <w:rPr>
          <w:rFonts w:ascii="Times New Roman" w:hAnsi="Times New Roman" w:cs="Times New Roman"/>
        </w:rPr>
        <w:t>c</w:t>
      </w:r>
      <w:r w:rsidR="0083709E" w:rsidRPr="003B529B">
        <w:rPr>
          <w:rFonts w:ascii="Times New Roman" w:hAnsi="Times New Roman" w:cs="Times New Roman"/>
          <w:lang w:eastAsia="ja-JP"/>
        </w:rPr>
        <w:t>o-existence study for above 10GHz bands</w:t>
      </w:r>
      <w:r w:rsidR="0050236E" w:rsidRPr="003B529B">
        <w:rPr>
          <w:rFonts w:ascii="Times New Roman" w:hAnsi="Times New Roman" w:cs="Times New Roman"/>
          <w:lang w:eastAsia="ja-JP"/>
        </w:rPr>
        <w:t xml:space="preserve">. </w:t>
      </w:r>
      <w:r w:rsidR="00EF3431" w:rsidRPr="003B529B">
        <w:rPr>
          <w:rFonts w:ascii="Times New Roman" w:hAnsi="Times New Roman" w:cs="Times New Roman"/>
          <w:lang w:eastAsia="ja-JP"/>
        </w:rPr>
        <w:t xml:space="preserve">Considering the </w:t>
      </w:r>
      <w:r w:rsidR="00EF3431" w:rsidRPr="003B529B">
        <w:rPr>
          <w:rFonts w:ascii="Times New Roman" w:hAnsi="Times New Roman" w:cs="Times New Roman"/>
          <w:bCs/>
        </w:rPr>
        <w:t xml:space="preserve">coexistence of adjacent-channel scenarios </w:t>
      </w:r>
      <w:r w:rsidR="00EF3431" w:rsidRPr="003B529B">
        <w:rPr>
          <w:rFonts w:ascii="Times New Roman" w:hAnsi="Times New Roman" w:cs="Times New Roman"/>
        </w:rPr>
        <w:t xml:space="preserve">is </w:t>
      </w:r>
      <w:r w:rsidR="00EF3431" w:rsidRPr="003B529B">
        <w:rPr>
          <w:rFonts w:ascii="Times New Roman" w:hAnsi="Times New Roman" w:cs="Times New Roman"/>
        </w:rPr>
        <w:t>essential for defining the RF requirements</w:t>
      </w:r>
      <w:r w:rsidR="00EF3431" w:rsidRPr="003B529B">
        <w:rPr>
          <w:rFonts w:ascii="Times New Roman" w:hAnsi="Times New Roman" w:cs="Times New Roman"/>
        </w:rPr>
        <w:t>, th</w:t>
      </w:r>
      <w:r w:rsidR="006759B6" w:rsidRPr="003B529B">
        <w:rPr>
          <w:rFonts w:ascii="Times New Roman" w:hAnsi="Times New Roman" w:cs="Times New Roman"/>
        </w:rPr>
        <w:t xml:space="preserve">is </w:t>
      </w:r>
      <w:r w:rsidR="00D662D3" w:rsidRPr="003B529B">
        <w:rPr>
          <w:rFonts w:ascii="Times New Roman" w:hAnsi="Times New Roman" w:cs="Times New Roman"/>
        </w:rPr>
        <w:t>do</w:t>
      </w:r>
      <w:r w:rsidR="006759B6" w:rsidRPr="003B529B">
        <w:rPr>
          <w:rFonts w:ascii="Times New Roman" w:hAnsi="Times New Roman" w:cs="Times New Roman"/>
        </w:rPr>
        <w:t xml:space="preserve">esn’t </w:t>
      </w:r>
      <w:r w:rsidR="0083709E" w:rsidRPr="003B529B">
        <w:rPr>
          <w:rFonts w:ascii="Times New Roman" w:hAnsi="Times New Roman" w:cs="Times New Roman"/>
        </w:rPr>
        <w:t xml:space="preserve">violate </w:t>
      </w:r>
      <w:r w:rsidR="001461C4" w:rsidRPr="003B529B">
        <w:rPr>
          <w:rFonts w:ascii="Times New Roman" w:hAnsi="Times New Roman" w:cs="Times New Roman"/>
        </w:rPr>
        <w:t xml:space="preserve">what </w:t>
      </w:r>
      <w:r w:rsidR="0083709E" w:rsidRPr="003B529B">
        <w:rPr>
          <w:rFonts w:ascii="Times New Roman" w:hAnsi="Times New Roman" w:cs="Times New Roman"/>
        </w:rPr>
        <w:t xml:space="preserve">greed </w:t>
      </w:r>
      <w:r w:rsidR="0083709E" w:rsidRPr="003B529B">
        <w:rPr>
          <w:rFonts w:ascii="Times New Roman" w:hAnsi="Times New Roman" w:cs="Times New Roman"/>
        </w:rPr>
        <w:t xml:space="preserve">“not </w:t>
      </w:r>
      <w:r w:rsidR="0083709E" w:rsidRPr="003B529B">
        <w:rPr>
          <w:rFonts w:ascii="Times New Roman" w:hAnsi="Times New Roman" w:cs="Times New Roman"/>
          <w:bCs/>
        </w:rPr>
        <w:t>ESIM scenarios for NGSO in Ka band are not considered in this WI”</w:t>
      </w:r>
      <w:r w:rsidR="00E576B1" w:rsidRPr="003B529B">
        <w:rPr>
          <w:rFonts w:ascii="Times New Roman" w:hAnsi="Times New Roman" w:cs="Times New Roman"/>
          <w:bCs/>
        </w:rPr>
        <w:t xml:space="preserve"> </w:t>
      </w:r>
      <w:r w:rsidR="002A6CA1" w:rsidRPr="003B529B">
        <w:rPr>
          <w:rFonts w:ascii="Times New Roman" w:hAnsi="Times New Roman" w:cs="Times New Roman"/>
          <w:bCs/>
        </w:rPr>
        <w:t>[</w:t>
      </w:r>
      <w:r w:rsidR="00E576B1" w:rsidRPr="003B529B">
        <w:rPr>
          <w:rFonts w:ascii="Times New Roman" w:hAnsi="Times New Roman" w:cs="Times New Roman"/>
          <w:bCs/>
        </w:rPr>
        <w:t>4]</w:t>
      </w:r>
      <w:r w:rsidR="0083709E" w:rsidRPr="003B529B">
        <w:rPr>
          <w:rFonts w:ascii="Times New Roman" w:hAnsi="Times New Roman" w:cs="Times New Roman"/>
          <w:bCs/>
        </w:rPr>
        <w:t>.</w:t>
      </w:r>
    </w:p>
    <w:p w14:paraId="53AE836D" w14:textId="68F4C011" w:rsidR="00D662D3" w:rsidRPr="003B529B" w:rsidRDefault="00D662D3" w:rsidP="00FD0321">
      <w:pPr>
        <w:pStyle w:val="NoSpacing"/>
        <w:rPr>
          <w:rFonts w:ascii="Times New Roman" w:hAnsi="Times New Roman" w:cs="Times New Roman"/>
        </w:rPr>
      </w:pPr>
    </w:p>
    <w:p w14:paraId="3C78AFD1" w14:textId="5185EEB7" w:rsidR="00E31ED2" w:rsidRPr="003B529B" w:rsidRDefault="00E31ED2" w:rsidP="00E31ED2">
      <w:pPr>
        <w:ind w:left="1440" w:hanging="1440"/>
        <w:rPr>
          <w:rFonts w:ascii="Times New Roman" w:hAnsi="Times New Roman" w:cs="Times New Roman"/>
        </w:rPr>
      </w:pPr>
      <w:r w:rsidRPr="003B529B">
        <w:rPr>
          <w:rFonts w:ascii="Times New Roman" w:hAnsi="Times New Roman" w:cs="Times New Roman"/>
          <w:b/>
          <w:bCs/>
          <w:lang w:eastAsia="zh-CN"/>
        </w:rPr>
        <w:t xml:space="preserve">Observation </w:t>
      </w:r>
      <w:r w:rsidR="00F22C0F" w:rsidRPr="003B529B">
        <w:rPr>
          <w:rFonts w:ascii="Times New Roman" w:hAnsi="Times New Roman" w:cs="Times New Roman"/>
          <w:b/>
          <w:bCs/>
          <w:lang w:eastAsia="zh-CN"/>
        </w:rPr>
        <w:t>2</w:t>
      </w:r>
      <w:r w:rsidRPr="003B529B">
        <w:rPr>
          <w:rFonts w:ascii="Times New Roman" w:hAnsi="Times New Roman" w:cs="Times New Roman"/>
          <w:b/>
          <w:bCs/>
          <w:lang w:eastAsia="zh-CN"/>
        </w:rPr>
        <w:t>:</w:t>
      </w:r>
      <w:r w:rsidRPr="003B529B">
        <w:rPr>
          <w:rFonts w:ascii="Times New Roman" w:hAnsi="Times New Roman" w:cs="Times New Roman"/>
          <w:lang w:eastAsia="zh-CN"/>
        </w:rPr>
        <w:t xml:space="preserve"> </w:t>
      </w:r>
      <w:r w:rsidR="007B5DF7" w:rsidRPr="003B529B">
        <w:rPr>
          <w:rFonts w:ascii="Times New Roman" w:hAnsi="Times New Roman" w:cs="Times New Roman"/>
          <w:lang w:eastAsia="zh-CN"/>
        </w:rPr>
        <w:t>As t</w:t>
      </w:r>
      <w:r w:rsidR="00514940" w:rsidRPr="003B529B">
        <w:rPr>
          <w:rFonts w:ascii="Times New Roman" w:hAnsi="Times New Roman" w:cs="Times New Roman"/>
          <w:lang w:eastAsia="zh-CN"/>
        </w:rPr>
        <w:t xml:space="preserve">he </w:t>
      </w:r>
      <w:r w:rsidRPr="003B529B">
        <w:rPr>
          <w:rFonts w:ascii="Times New Roman" w:hAnsi="Times New Roman" w:cs="Times New Roman"/>
          <w:bCs/>
        </w:rPr>
        <w:t xml:space="preserve">NGSO based satellite access </w:t>
      </w:r>
      <w:r w:rsidRPr="003B529B">
        <w:rPr>
          <w:rFonts w:ascii="Times New Roman" w:hAnsi="Times New Roman" w:cs="Times New Roman"/>
          <w:bCs/>
        </w:rPr>
        <w:t xml:space="preserve">is </w:t>
      </w:r>
      <w:r w:rsidR="00CC4C44" w:rsidRPr="003B529B">
        <w:rPr>
          <w:rFonts w:ascii="Times New Roman" w:hAnsi="Times New Roman" w:cs="Times New Roman"/>
          <w:bCs/>
        </w:rPr>
        <w:t xml:space="preserve">also </w:t>
      </w:r>
      <w:r w:rsidRPr="003B529B">
        <w:rPr>
          <w:rFonts w:ascii="Times New Roman" w:hAnsi="Times New Roman" w:cs="Times New Roman"/>
          <w:bCs/>
        </w:rPr>
        <w:t>in the scope</w:t>
      </w:r>
      <w:r w:rsidRPr="003B529B">
        <w:rPr>
          <w:rFonts w:ascii="Times New Roman" w:hAnsi="Times New Roman" w:cs="Times New Roman"/>
          <w:bCs/>
        </w:rPr>
        <w:t xml:space="preserve"> Rel-18 NTN work, the </w:t>
      </w:r>
      <w:r w:rsidRPr="003B529B">
        <w:rPr>
          <w:rFonts w:ascii="Times New Roman" w:hAnsi="Times New Roman" w:cs="Times New Roman"/>
          <w:bCs/>
        </w:rPr>
        <w:t>adjacent-channel</w:t>
      </w:r>
      <w:r w:rsidRPr="003B529B">
        <w:rPr>
          <w:rFonts w:ascii="Times New Roman" w:hAnsi="Times New Roman" w:cs="Times New Roman"/>
          <w:bCs/>
        </w:rPr>
        <w:t xml:space="preserve"> coexistence </w:t>
      </w:r>
      <w:r w:rsidR="007B5DF7" w:rsidRPr="003B529B">
        <w:rPr>
          <w:rFonts w:ascii="Times New Roman" w:hAnsi="Times New Roman" w:cs="Times New Roman"/>
          <w:bCs/>
        </w:rPr>
        <w:t xml:space="preserve">should be </w:t>
      </w:r>
      <w:r w:rsidR="007C6A7E" w:rsidRPr="003B529B">
        <w:rPr>
          <w:rFonts w:ascii="Times New Roman" w:hAnsi="Times New Roman" w:cs="Times New Roman"/>
        </w:rPr>
        <w:t xml:space="preserve">an </w:t>
      </w:r>
      <w:r w:rsidR="00956CD2" w:rsidRPr="003B529B">
        <w:rPr>
          <w:rFonts w:ascii="Times New Roman" w:hAnsi="Times New Roman" w:cs="Times New Roman"/>
        </w:rPr>
        <w:t xml:space="preserve">essential part of common </w:t>
      </w:r>
      <w:r w:rsidRPr="003B529B">
        <w:rPr>
          <w:rFonts w:ascii="Times New Roman" w:hAnsi="Times New Roman" w:cs="Times New Roman"/>
        </w:rPr>
        <w:t>RF requirement</w:t>
      </w:r>
      <w:r w:rsidR="002C0589" w:rsidRPr="003B529B">
        <w:rPr>
          <w:rFonts w:ascii="Times New Roman" w:hAnsi="Times New Roman" w:cs="Times New Roman"/>
        </w:rPr>
        <w:t>s.</w:t>
      </w:r>
    </w:p>
    <w:p w14:paraId="1079335B" w14:textId="1DC46563" w:rsidR="00D662D3" w:rsidRPr="003B529B" w:rsidRDefault="00E31ED2" w:rsidP="006F64A4">
      <w:pPr>
        <w:ind w:left="1440" w:hanging="1440"/>
        <w:rPr>
          <w:rFonts w:ascii="Times New Roman" w:hAnsi="Times New Roman" w:cs="Times New Roman"/>
        </w:rPr>
      </w:pPr>
      <w:r w:rsidRPr="003B529B">
        <w:rPr>
          <w:rFonts w:ascii="Times New Roman" w:hAnsi="Times New Roman" w:cs="Times New Roman"/>
          <w:b/>
          <w:bCs/>
          <w:lang w:eastAsia="zh-CN"/>
        </w:rPr>
        <w:t xml:space="preserve">Observation </w:t>
      </w:r>
      <w:r w:rsidR="00F22C0F" w:rsidRPr="003B529B">
        <w:rPr>
          <w:rFonts w:ascii="Times New Roman" w:hAnsi="Times New Roman" w:cs="Times New Roman"/>
          <w:b/>
          <w:bCs/>
          <w:lang w:eastAsia="zh-CN"/>
        </w:rPr>
        <w:t>3</w:t>
      </w:r>
      <w:r w:rsidRPr="003B529B">
        <w:rPr>
          <w:rFonts w:ascii="Times New Roman" w:hAnsi="Times New Roman" w:cs="Times New Roman"/>
          <w:b/>
          <w:bCs/>
          <w:lang w:eastAsia="zh-CN"/>
        </w:rPr>
        <w:t xml:space="preserve">: </w:t>
      </w:r>
      <w:r w:rsidRPr="003B529B">
        <w:rPr>
          <w:rFonts w:ascii="Times New Roman" w:hAnsi="Times New Roman" w:cs="Times New Roman"/>
        </w:rPr>
        <w:t>FCC Orders authorize</w:t>
      </w:r>
      <w:r w:rsidR="00EE2587" w:rsidRPr="003B529B">
        <w:rPr>
          <w:rFonts w:ascii="Times New Roman" w:hAnsi="Times New Roman" w:cs="Times New Roman"/>
        </w:rPr>
        <w:t>d</w:t>
      </w:r>
      <w:r w:rsidRPr="003B529B">
        <w:rPr>
          <w:rFonts w:ascii="Times New Roman" w:hAnsi="Times New Roman" w:cs="Times New Roman"/>
        </w:rPr>
        <w:t xml:space="preserve"> the range of Ka-band frequency for the ESIM with NGSO FSS for sufficient out-of-band emissions impacts (OOBE)</w:t>
      </w:r>
      <w:r w:rsidR="00705142" w:rsidRPr="003B529B">
        <w:rPr>
          <w:rFonts w:ascii="Times New Roman" w:hAnsi="Times New Roman" w:cs="Times New Roman"/>
        </w:rPr>
        <w:t>. The</w:t>
      </w:r>
      <w:r w:rsidR="004B34D4" w:rsidRPr="003B529B">
        <w:rPr>
          <w:rFonts w:ascii="Times New Roman" w:hAnsi="Times New Roman" w:cs="Times New Roman"/>
        </w:rPr>
        <w:t xml:space="preserve"> requirement</w:t>
      </w:r>
      <w:r w:rsidR="000222DF" w:rsidRPr="003B529B">
        <w:rPr>
          <w:rFonts w:ascii="Times New Roman" w:hAnsi="Times New Roman" w:cs="Times New Roman"/>
        </w:rPr>
        <w:t>s</w:t>
      </w:r>
      <w:r w:rsidR="004B34D4" w:rsidRPr="003B529B">
        <w:rPr>
          <w:rFonts w:ascii="Times New Roman" w:hAnsi="Times New Roman" w:cs="Times New Roman"/>
        </w:rPr>
        <w:t xml:space="preserve"> should be </w:t>
      </w:r>
      <w:r w:rsidR="00705142" w:rsidRPr="003B529B">
        <w:rPr>
          <w:rFonts w:ascii="Times New Roman" w:hAnsi="Times New Roman" w:cs="Times New Roman"/>
        </w:rPr>
        <w:t xml:space="preserve">applied in </w:t>
      </w:r>
      <w:r w:rsidR="000868D0" w:rsidRPr="003B529B">
        <w:rPr>
          <w:rFonts w:ascii="Times New Roman" w:hAnsi="Times New Roman" w:cs="Times New Roman"/>
        </w:rPr>
        <w:t>the</w:t>
      </w:r>
      <w:r w:rsidR="00705142" w:rsidRPr="003B529B">
        <w:rPr>
          <w:rFonts w:ascii="Times New Roman" w:hAnsi="Times New Roman" w:cs="Times New Roman"/>
        </w:rPr>
        <w:t xml:space="preserve"> c</w:t>
      </w:r>
      <w:r w:rsidR="00705142" w:rsidRPr="003B529B">
        <w:rPr>
          <w:rFonts w:ascii="Times New Roman" w:hAnsi="Times New Roman" w:cs="Times New Roman"/>
          <w:sz w:val="18"/>
          <w:szCs w:val="18"/>
          <w:lang w:eastAsia="ja-JP"/>
        </w:rPr>
        <w:t>o-existence study for above 10GHz bands</w:t>
      </w:r>
      <w:r w:rsidR="005F60E9" w:rsidRPr="003B529B">
        <w:rPr>
          <w:rFonts w:ascii="Times New Roman" w:hAnsi="Times New Roman" w:cs="Times New Roman"/>
          <w:sz w:val="18"/>
          <w:szCs w:val="18"/>
          <w:lang w:eastAsia="ja-JP"/>
        </w:rPr>
        <w:t>.</w:t>
      </w:r>
    </w:p>
    <w:p w14:paraId="7441677D" w14:textId="55B01E52" w:rsidR="00143F23" w:rsidRPr="003B529B" w:rsidRDefault="00143F23" w:rsidP="00E80900">
      <w:pPr>
        <w:pStyle w:val="NoSpacing"/>
        <w:rPr>
          <w:rFonts w:ascii="Times New Roman" w:hAnsi="Times New Roman" w:cs="Times New Roman"/>
        </w:rPr>
      </w:pPr>
      <w:r w:rsidRPr="003B529B">
        <w:rPr>
          <w:rFonts w:ascii="Times New Roman" w:hAnsi="Times New Roman" w:cs="Times New Roman"/>
          <w:noProof/>
        </w:rPr>
        <w:drawing>
          <wp:inline distT="0" distB="0" distL="0" distR="0" wp14:anchorId="300E0E20" wp14:editId="53B1085C">
            <wp:extent cx="5062750" cy="2026722"/>
            <wp:effectExtent l="152400" t="152400" r="347980" b="3359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6759" cy="2044340"/>
                    </a:xfrm>
                    <a:prstGeom prst="rect">
                      <a:avLst/>
                    </a:prstGeom>
                    <a:ln>
                      <a:noFill/>
                    </a:ln>
                    <a:effectLst>
                      <a:outerShdw blurRad="292100" dist="139700" dir="2700000" algn="tl" rotWithShape="0">
                        <a:srgbClr val="333333">
                          <a:alpha val="65000"/>
                        </a:srgbClr>
                      </a:outerShdw>
                    </a:effectLst>
                  </pic:spPr>
                </pic:pic>
              </a:graphicData>
            </a:graphic>
          </wp:inline>
        </w:drawing>
      </w:r>
    </w:p>
    <w:p w14:paraId="0C1D32E5" w14:textId="22D19C03" w:rsidR="00F4793E" w:rsidRPr="003B529B" w:rsidRDefault="00F4793E" w:rsidP="00AD21BE">
      <w:pPr>
        <w:pStyle w:val="NoSpacing"/>
        <w:rPr>
          <w:rFonts w:ascii="Times New Roman" w:hAnsi="Times New Roman" w:cs="Times New Roman"/>
        </w:rPr>
      </w:pPr>
      <w:r w:rsidRPr="003B529B">
        <w:rPr>
          <w:rFonts w:ascii="Times New Roman" w:hAnsi="Times New Roman" w:cs="Times New Roman"/>
        </w:rPr>
        <w:t xml:space="preserve">Indeed, FCC refuses to permit NGSO ESIM operations in the 28.35-28.4 GHz portion of the band </w:t>
      </w:r>
      <w:proofErr w:type="gramStart"/>
      <w:r w:rsidRPr="003B529B">
        <w:rPr>
          <w:rFonts w:ascii="Times New Roman" w:hAnsi="Times New Roman" w:cs="Times New Roman"/>
        </w:rPr>
        <w:t>and  posits</w:t>
      </w:r>
      <w:proofErr w:type="gramEnd"/>
      <w:r w:rsidRPr="003B529B">
        <w:rPr>
          <w:rFonts w:ascii="Times New Roman" w:hAnsi="Times New Roman" w:cs="Times New Roman"/>
        </w:rPr>
        <w:t xml:space="preserve"> a 50 MHz guard</w:t>
      </w:r>
      <w:r w:rsidR="00125942" w:rsidRPr="003B529B">
        <w:rPr>
          <w:rFonts w:ascii="Times New Roman" w:hAnsi="Times New Roman" w:cs="Times New Roman"/>
        </w:rPr>
        <w:t>-</w:t>
      </w:r>
      <w:r w:rsidRPr="003B529B">
        <w:rPr>
          <w:rFonts w:ascii="Times New Roman" w:hAnsi="Times New Roman" w:cs="Times New Roman"/>
        </w:rPr>
        <w:t xml:space="preserve">band </w:t>
      </w:r>
      <w:r w:rsidR="001B48E7" w:rsidRPr="003B529B">
        <w:rPr>
          <w:rFonts w:ascii="Times New Roman" w:hAnsi="Times New Roman" w:cs="Times New Roman"/>
        </w:rPr>
        <w:t xml:space="preserve">to </w:t>
      </w:r>
      <w:r w:rsidRPr="003B529B">
        <w:rPr>
          <w:rFonts w:ascii="Times New Roman" w:hAnsi="Times New Roman" w:cs="Times New Roman"/>
        </w:rPr>
        <w:t>sufficient</w:t>
      </w:r>
      <w:r w:rsidR="002C7654" w:rsidRPr="003B529B">
        <w:rPr>
          <w:rFonts w:ascii="Times New Roman" w:hAnsi="Times New Roman" w:cs="Times New Roman"/>
        </w:rPr>
        <w:t>ly</w:t>
      </w:r>
      <w:r w:rsidRPr="003B529B">
        <w:rPr>
          <w:rFonts w:ascii="Times New Roman" w:hAnsi="Times New Roman" w:cs="Times New Roman"/>
        </w:rPr>
        <w:t xml:space="preserve"> mitigate </w:t>
      </w:r>
      <w:r w:rsidR="001B48E7" w:rsidRPr="003B529B">
        <w:rPr>
          <w:rFonts w:ascii="Times New Roman" w:hAnsi="Times New Roman" w:cs="Times New Roman"/>
        </w:rPr>
        <w:t>s</w:t>
      </w:r>
      <w:r w:rsidRPr="003B529B">
        <w:rPr>
          <w:rFonts w:ascii="Times New Roman" w:hAnsi="Times New Roman" w:cs="Times New Roman"/>
        </w:rPr>
        <w:t>ignificant out-of-band emissions impacts (OOBE).</w:t>
      </w:r>
      <w:r w:rsidR="001B48E7" w:rsidRPr="003B529B">
        <w:rPr>
          <w:rFonts w:ascii="Times New Roman" w:hAnsi="Times New Roman" w:cs="Times New Roman"/>
        </w:rPr>
        <w:t xml:space="preserve"> </w:t>
      </w:r>
      <w:r w:rsidR="00125942" w:rsidRPr="003B529B">
        <w:rPr>
          <w:rFonts w:ascii="Times New Roman" w:hAnsi="Times New Roman" w:cs="Times New Roman"/>
        </w:rPr>
        <w:t xml:space="preserve">The guard-band here </w:t>
      </w:r>
      <w:r w:rsidR="001B48E7" w:rsidRPr="003B529B">
        <w:rPr>
          <w:rFonts w:ascii="Times New Roman" w:hAnsi="Times New Roman" w:cs="Times New Roman"/>
        </w:rPr>
        <w:t xml:space="preserve">is a way </w:t>
      </w:r>
      <w:r w:rsidR="001B48E7" w:rsidRPr="003B529B">
        <w:rPr>
          <w:rFonts w:ascii="Times New Roman" w:hAnsi="Times New Roman" w:cs="Times New Roman"/>
        </w:rPr>
        <w:t xml:space="preserve">to reduce </w:t>
      </w:r>
      <w:r w:rsidR="00125942" w:rsidRPr="003B529B">
        <w:rPr>
          <w:rFonts w:ascii="Times New Roman" w:hAnsi="Times New Roman" w:cs="Times New Roman"/>
        </w:rPr>
        <w:t xml:space="preserve">adjacent-band </w:t>
      </w:r>
      <w:r w:rsidR="001B48E7" w:rsidRPr="003B529B">
        <w:rPr>
          <w:rFonts w:ascii="Times New Roman" w:hAnsi="Times New Roman" w:cs="Times New Roman"/>
        </w:rPr>
        <w:t xml:space="preserve">interference through reducing the transmit power of the interfering system, </w:t>
      </w:r>
      <w:r w:rsidR="00D707F9" w:rsidRPr="003B529B">
        <w:rPr>
          <w:rFonts w:ascii="Times New Roman" w:hAnsi="Times New Roman" w:cs="Times New Roman"/>
        </w:rPr>
        <w:t xml:space="preserve">or </w:t>
      </w:r>
      <w:r w:rsidR="001B48E7" w:rsidRPr="003B529B">
        <w:rPr>
          <w:rFonts w:ascii="Times New Roman" w:hAnsi="Times New Roman" w:cs="Times New Roman"/>
        </w:rPr>
        <w:t xml:space="preserve">applying better filters on the </w:t>
      </w:r>
      <w:r w:rsidR="005B4BD6" w:rsidRPr="003B529B">
        <w:rPr>
          <w:rFonts w:ascii="Times New Roman" w:hAnsi="Times New Roman" w:cs="Times New Roman"/>
        </w:rPr>
        <w:t xml:space="preserve">NTN </w:t>
      </w:r>
      <w:r w:rsidR="001B48E7" w:rsidRPr="003B529B">
        <w:rPr>
          <w:rFonts w:ascii="Times New Roman" w:hAnsi="Times New Roman" w:cs="Times New Roman"/>
        </w:rPr>
        <w:t>transmitters</w:t>
      </w:r>
      <w:r w:rsidR="00D707F9" w:rsidRPr="003B529B">
        <w:rPr>
          <w:rFonts w:ascii="Times New Roman" w:hAnsi="Times New Roman" w:cs="Times New Roman"/>
        </w:rPr>
        <w:t xml:space="preserve"> from out-of-band emissions </w:t>
      </w:r>
      <w:r w:rsidR="00EA536C" w:rsidRPr="003B529B">
        <w:rPr>
          <w:rFonts w:ascii="Times New Roman" w:hAnsi="Times New Roman" w:cs="Times New Roman"/>
        </w:rPr>
        <w:t xml:space="preserve">of the </w:t>
      </w:r>
      <w:r w:rsidR="00EA536C" w:rsidRPr="003B529B">
        <w:rPr>
          <w:rFonts w:ascii="Times New Roman" w:hAnsi="Times New Roman" w:cs="Times New Roman"/>
        </w:rPr>
        <w:t>band n511</w:t>
      </w:r>
      <w:r w:rsidR="00EA536C" w:rsidRPr="003B529B">
        <w:rPr>
          <w:rFonts w:ascii="Times New Roman" w:hAnsi="Times New Roman" w:cs="Times New Roman"/>
        </w:rPr>
        <w:t xml:space="preserve"> </w:t>
      </w:r>
      <w:r w:rsidR="00D707F9" w:rsidRPr="003B529B">
        <w:rPr>
          <w:rFonts w:ascii="Times New Roman" w:hAnsi="Times New Roman" w:cs="Times New Roman"/>
        </w:rPr>
        <w:t>into the adjacent 27.5-28.35 GHz terrestrial wireless operations.</w:t>
      </w:r>
    </w:p>
    <w:p w14:paraId="7C290874" w14:textId="4DE1D0E8" w:rsidR="00457B59" w:rsidRPr="003B529B" w:rsidRDefault="00457B59" w:rsidP="00457B59">
      <w:pPr>
        <w:pStyle w:val="NoSpacing"/>
        <w:jc w:val="center"/>
        <w:rPr>
          <w:rFonts w:ascii="Times New Roman" w:hAnsi="Times New Roman" w:cs="Times New Roman"/>
        </w:rPr>
      </w:pPr>
      <w:r w:rsidRPr="003B529B">
        <w:rPr>
          <w:rFonts w:ascii="Times New Roman" w:hAnsi="Times New Roman" w:cs="Times New Roman"/>
          <w:noProof/>
        </w:rPr>
        <w:drawing>
          <wp:inline distT="0" distB="0" distL="0" distR="0" wp14:anchorId="6BFD05E4" wp14:editId="54B37705">
            <wp:extent cx="3892550" cy="1696720"/>
            <wp:effectExtent l="152400" t="152400" r="336550" b="34163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2127" cy="1727048"/>
                    </a:xfrm>
                    <a:prstGeom prst="rect">
                      <a:avLst/>
                    </a:prstGeom>
                    <a:ln>
                      <a:noFill/>
                    </a:ln>
                    <a:effectLst>
                      <a:outerShdw blurRad="292100" dist="139700" dir="2700000" algn="tl" rotWithShape="0">
                        <a:srgbClr val="333333">
                          <a:alpha val="65000"/>
                        </a:srgbClr>
                      </a:outerShdw>
                    </a:effectLst>
                  </pic:spPr>
                </pic:pic>
              </a:graphicData>
            </a:graphic>
          </wp:inline>
        </w:drawing>
      </w:r>
    </w:p>
    <w:p w14:paraId="5BD86523" w14:textId="60C46881" w:rsidR="007362A2" w:rsidRPr="003B529B" w:rsidRDefault="007362A2" w:rsidP="004C317D">
      <w:pPr>
        <w:ind w:left="1440" w:hanging="1440"/>
        <w:rPr>
          <w:rFonts w:ascii="Times New Roman" w:hAnsi="Times New Roman" w:cs="Times New Roman"/>
          <w:lang w:eastAsia="zh-CN"/>
        </w:rPr>
      </w:pPr>
      <w:r w:rsidRPr="003B529B">
        <w:rPr>
          <w:rFonts w:ascii="Times New Roman" w:hAnsi="Times New Roman" w:cs="Times New Roman"/>
          <w:b/>
          <w:bCs/>
          <w:lang w:eastAsia="zh-CN"/>
        </w:rPr>
        <w:t xml:space="preserve">Observation </w:t>
      </w:r>
      <w:r w:rsidR="00F22C0F" w:rsidRPr="003B529B">
        <w:rPr>
          <w:rFonts w:ascii="Times New Roman" w:hAnsi="Times New Roman" w:cs="Times New Roman"/>
          <w:b/>
          <w:bCs/>
          <w:lang w:eastAsia="zh-CN"/>
        </w:rPr>
        <w:t>4</w:t>
      </w:r>
      <w:r w:rsidRPr="003B529B">
        <w:rPr>
          <w:rFonts w:ascii="Times New Roman" w:hAnsi="Times New Roman" w:cs="Times New Roman"/>
          <w:b/>
          <w:bCs/>
          <w:lang w:eastAsia="zh-CN"/>
        </w:rPr>
        <w:t>:</w:t>
      </w:r>
      <w:r w:rsidR="00487093" w:rsidRPr="003B529B">
        <w:rPr>
          <w:rFonts w:ascii="Times New Roman" w:hAnsi="Times New Roman" w:cs="Times New Roman"/>
          <w:lang w:eastAsia="zh-CN"/>
        </w:rPr>
        <w:t xml:space="preserve"> </w:t>
      </w:r>
      <w:r w:rsidR="007C566D" w:rsidRPr="003B529B">
        <w:rPr>
          <w:rFonts w:ascii="Times New Roman" w:hAnsi="Times New Roman" w:cs="Times New Roman"/>
          <w:lang w:eastAsia="zh-CN"/>
        </w:rPr>
        <w:t xml:space="preserve">The </w:t>
      </w:r>
      <w:r w:rsidR="00487093" w:rsidRPr="003B529B">
        <w:rPr>
          <w:rFonts w:ascii="Times New Roman" w:hAnsi="Times New Roman" w:cs="Times New Roman"/>
          <w:lang w:eastAsia="zh-CN"/>
        </w:rPr>
        <w:t>ESIM with NGSO FSS service</w:t>
      </w:r>
      <w:r w:rsidR="007C566D" w:rsidRPr="003B529B">
        <w:rPr>
          <w:rFonts w:ascii="Times New Roman" w:hAnsi="Times New Roman" w:cs="Times New Roman"/>
          <w:lang w:eastAsia="zh-CN"/>
        </w:rPr>
        <w:t xml:space="preserve"> </w:t>
      </w:r>
      <w:r w:rsidR="00487093" w:rsidRPr="003B529B">
        <w:rPr>
          <w:rFonts w:ascii="Times New Roman" w:hAnsi="Times New Roman" w:cs="Times New Roman"/>
          <w:lang w:eastAsia="zh-CN"/>
        </w:rPr>
        <w:t xml:space="preserve">cannot </w:t>
      </w:r>
      <w:r w:rsidR="007C566D" w:rsidRPr="003B529B">
        <w:rPr>
          <w:rFonts w:ascii="Times New Roman" w:hAnsi="Times New Roman" w:cs="Times New Roman"/>
          <w:lang w:eastAsia="zh-CN"/>
        </w:rPr>
        <w:t xml:space="preserve">be </w:t>
      </w:r>
      <w:r w:rsidR="00487093" w:rsidRPr="003B529B">
        <w:rPr>
          <w:rFonts w:ascii="Times New Roman" w:hAnsi="Times New Roman" w:cs="Times New Roman"/>
          <w:lang w:eastAsia="zh-CN"/>
        </w:rPr>
        <w:t>operate</w:t>
      </w:r>
      <w:r w:rsidR="007C566D" w:rsidRPr="003B529B">
        <w:rPr>
          <w:rFonts w:ascii="Times New Roman" w:hAnsi="Times New Roman" w:cs="Times New Roman"/>
          <w:lang w:eastAsia="zh-CN"/>
        </w:rPr>
        <w:t>d</w:t>
      </w:r>
      <w:r w:rsidR="00487093" w:rsidRPr="003B529B">
        <w:rPr>
          <w:rFonts w:ascii="Times New Roman" w:hAnsi="Times New Roman" w:cs="Times New Roman"/>
          <w:lang w:eastAsia="zh-CN"/>
        </w:rPr>
        <w:t xml:space="preserve"> in the frequency 28.35-28.4 GHz based on </w:t>
      </w:r>
      <w:r w:rsidR="001B0E64" w:rsidRPr="003B529B">
        <w:rPr>
          <w:rFonts w:ascii="Times New Roman" w:hAnsi="Times New Roman" w:cs="Times New Roman"/>
          <w:lang w:eastAsia="zh-CN"/>
        </w:rPr>
        <w:t xml:space="preserve">regulatory </w:t>
      </w:r>
      <w:r w:rsidR="00487093" w:rsidRPr="003B529B">
        <w:rPr>
          <w:rFonts w:ascii="Times New Roman" w:hAnsi="Times New Roman" w:cs="Times New Roman"/>
          <w:lang w:eastAsia="zh-CN"/>
        </w:rPr>
        <w:t>require</w:t>
      </w:r>
      <w:r w:rsidR="001B0E64" w:rsidRPr="003B529B">
        <w:rPr>
          <w:rFonts w:ascii="Times New Roman" w:hAnsi="Times New Roman" w:cs="Times New Roman"/>
          <w:lang w:eastAsia="zh-CN"/>
        </w:rPr>
        <w:t>ment</w:t>
      </w:r>
      <w:r w:rsidR="00A00278" w:rsidRPr="003B529B">
        <w:rPr>
          <w:rFonts w:ascii="Times New Roman" w:hAnsi="Times New Roman" w:cs="Times New Roman"/>
          <w:lang w:eastAsia="zh-CN"/>
        </w:rPr>
        <w:t>s</w:t>
      </w:r>
      <w:r w:rsidR="00487093" w:rsidRPr="003B529B">
        <w:rPr>
          <w:rFonts w:ascii="Times New Roman" w:hAnsi="Times New Roman" w:cs="Times New Roman"/>
          <w:lang w:eastAsia="zh-CN"/>
        </w:rPr>
        <w:t xml:space="preserve">.  </w:t>
      </w:r>
    </w:p>
    <w:p w14:paraId="1B6158B9" w14:textId="07B8FADB" w:rsidR="00CB3022" w:rsidRPr="003B529B" w:rsidRDefault="00CB3022" w:rsidP="00CB3022">
      <w:pPr>
        <w:ind w:left="1440" w:hanging="1440"/>
        <w:rPr>
          <w:rFonts w:ascii="Times New Roman" w:hAnsi="Times New Roman" w:cs="Times New Roman"/>
        </w:rPr>
      </w:pPr>
      <w:r w:rsidRPr="003B529B">
        <w:rPr>
          <w:rFonts w:ascii="Times New Roman" w:hAnsi="Times New Roman" w:cs="Times New Roman"/>
          <w:b/>
          <w:bCs/>
        </w:rPr>
        <w:t xml:space="preserve">Observation </w:t>
      </w:r>
      <w:r w:rsidR="00F22C0F" w:rsidRPr="003B529B">
        <w:rPr>
          <w:rFonts w:ascii="Times New Roman" w:hAnsi="Times New Roman" w:cs="Times New Roman"/>
          <w:b/>
          <w:bCs/>
        </w:rPr>
        <w:t>5</w:t>
      </w:r>
      <w:r w:rsidRPr="003B529B">
        <w:rPr>
          <w:rFonts w:ascii="Times New Roman" w:hAnsi="Times New Roman" w:cs="Times New Roman"/>
          <w:b/>
          <w:bCs/>
        </w:rPr>
        <w:t>:</w:t>
      </w:r>
      <w:r w:rsidRPr="003B529B">
        <w:rPr>
          <w:rFonts w:ascii="Times New Roman" w:hAnsi="Times New Roman" w:cs="Times New Roman"/>
        </w:rPr>
        <w:t xml:space="preserve"> A 50MHz guard-band in between 28.35-28.40 GHz shall be taken into account in the </w:t>
      </w:r>
      <w:r w:rsidR="003C2013" w:rsidRPr="003B529B">
        <w:rPr>
          <w:rFonts w:ascii="Times New Roman" w:hAnsi="Times New Roman" w:cs="Times New Roman"/>
        </w:rPr>
        <w:t xml:space="preserve">study of </w:t>
      </w:r>
      <w:r w:rsidRPr="003B529B">
        <w:rPr>
          <w:rFonts w:ascii="Times New Roman" w:hAnsi="Times New Roman" w:cs="Times New Roman"/>
        </w:rPr>
        <w:t>out-of-band emission</w:t>
      </w:r>
      <w:r w:rsidR="00C80692" w:rsidRPr="003B529B">
        <w:rPr>
          <w:rFonts w:ascii="Times New Roman" w:hAnsi="Times New Roman" w:cs="Times New Roman"/>
        </w:rPr>
        <w:t xml:space="preserve"> and define the </w:t>
      </w:r>
      <w:r w:rsidR="00C80692" w:rsidRPr="003B529B">
        <w:rPr>
          <w:rFonts w:ascii="Times New Roman" w:hAnsi="Times New Roman" w:cs="Times New Roman"/>
        </w:rPr>
        <w:t>transmit power of the interfering system</w:t>
      </w:r>
      <w:r w:rsidR="00C80692" w:rsidRPr="003B529B">
        <w:rPr>
          <w:rFonts w:ascii="Times New Roman" w:hAnsi="Times New Roman" w:cs="Times New Roman"/>
        </w:rPr>
        <w:t xml:space="preserve"> </w:t>
      </w:r>
      <w:r w:rsidR="00C80692" w:rsidRPr="003B529B">
        <w:rPr>
          <w:rFonts w:ascii="Times New Roman" w:hAnsi="Times New Roman" w:cs="Times New Roman"/>
        </w:rPr>
        <w:t>on the NTN</w:t>
      </w:r>
      <w:r w:rsidRPr="003B529B">
        <w:rPr>
          <w:rFonts w:ascii="Times New Roman" w:hAnsi="Times New Roman" w:cs="Times New Roman"/>
        </w:rPr>
        <w:t>.</w:t>
      </w:r>
    </w:p>
    <w:p w14:paraId="48DE8AD6" w14:textId="24983130" w:rsidR="00B279E6" w:rsidRPr="003B529B" w:rsidRDefault="00CC4853" w:rsidP="004C317D">
      <w:pPr>
        <w:ind w:left="1440" w:hanging="1440"/>
        <w:rPr>
          <w:rFonts w:ascii="Times New Roman" w:hAnsi="Times New Roman" w:cs="Times New Roman"/>
          <w:b/>
          <w:bCs/>
        </w:rPr>
      </w:pPr>
      <w:r w:rsidRPr="003B529B">
        <w:rPr>
          <w:rFonts w:ascii="Times New Roman" w:hAnsi="Times New Roman" w:cs="Times New Roman"/>
          <w:b/>
          <w:bCs/>
          <w:lang w:eastAsia="zh-CN"/>
        </w:rPr>
        <w:lastRenderedPageBreak/>
        <w:t xml:space="preserve">Proposal 1: </w:t>
      </w:r>
      <w:r w:rsidR="004C317D" w:rsidRPr="003B529B">
        <w:rPr>
          <w:rFonts w:ascii="Times New Roman" w:hAnsi="Times New Roman" w:cs="Times New Roman"/>
          <w:b/>
          <w:bCs/>
          <w:lang w:eastAsia="zh-CN"/>
        </w:rPr>
        <w:tab/>
      </w:r>
      <w:r w:rsidR="007B1918" w:rsidRPr="003B529B">
        <w:rPr>
          <w:rFonts w:ascii="Times New Roman" w:hAnsi="Times New Roman" w:cs="Times New Roman"/>
          <w:b/>
          <w:bCs/>
          <w:lang w:eastAsia="zh-CN"/>
        </w:rPr>
        <w:t>T</w:t>
      </w:r>
      <w:r w:rsidR="00CD6A85" w:rsidRPr="003B529B">
        <w:rPr>
          <w:rFonts w:ascii="Times New Roman" w:hAnsi="Times New Roman" w:cs="Times New Roman"/>
          <w:b/>
          <w:bCs/>
        </w:rPr>
        <w:t xml:space="preserve">he </w:t>
      </w:r>
      <w:r w:rsidR="00085F1F" w:rsidRPr="003B529B">
        <w:rPr>
          <w:rFonts w:ascii="Times New Roman" w:hAnsi="Times New Roman" w:cs="Times New Roman"/>
          <w:b/>
          <w:bCs/>
        </w:rPr>
        <w:t xml:space="preserve">FCC </w:t>
      </w:r>
      <w:r w:rsidR="00514940" w:rsidRPr="003B529B">
        <w:rPr>
          <w:rFonts w:ascii="Times New Roman" w:hAnsi="Times New Roman" w:cs="Times New Roman"/>
          <w:b/>
          <w:bCs/>
        </w:rPr>
        <w:t xml:space="preserve">has </w:t>
      </w:r>
      <w:r w:rsidR="00514940" w:rsidRPr="003B529B">
        <w:rPr>
          <w:rFonts w:ascii="Times New Roman" w:hAnsi="Times New Roman" w:cs="Times New Roman"/>
          <w:b/>
          <w:bCs/>
        </w:rPr>
        <w:t xml:space="preserve">authorized the </w:t>
      </w:r>
      <w:r w:rsidR="00512AA3" w:rsidRPr="003B529B">
        <w:rPr>
          <w:rFonts w:ascii="Times New Roman" w:hAnsi="Times New Roman" w:cs="Times New Roman"/>
          <w:b/>
          <w:bCs/>
        </w:rPr>
        <w:t xml:space="preserve">frequency </w:t>
      </w:r>
      <w:r w:rsidR="00514940" w:rsidRPr="003B529B">
        <w:rPr>
          <w:rFonts w:ascii="Times New Roman" w:hAnsi="Times New Roman" w:cs="Times New Roman"/>
          <w:b/>
          <w:bCs/>
        </w:rPr>
        <w:t>range</w:t>
      </w:r>
      <w:r w:rsidR="00CD6A0A" w:rsidRPr="003B529B">
        <w:rPr>
          <w:rFonts w:ascii="Times New Roman" w:hAnsi="Times New Roman" w:cs="Times New Roman"/>
          <w:b/>
          <w:bCs/>
        </w:rPr>
        <w:t>s</w:t>
      </w:r>
      <w:r w:rsidR="00514940" w:rsidRPr="003B529B">
        <w:rPr>
          <w:rFonts w:ascii="Times New Roman" w:hAnsi="Times New Roman" w:cs="Times New Roman"/>
          <w:b/>
          <w:bCs/>
        </w:rPr>
        <w:t xml:space="preserve"> </w:t>
      </w:r>
      <w:r w:rsidR="00CD6A0A" w:rsidRPr="003B529B">
        <w:rPr>
          <w:rFonts w:ascii="Times New Roman" w:hAnsi="Times New Roman" w:cs="Times New Roman"/>
          <w:b/>
          <w:bCs/>
        </w:rPr>
        <w:t>of</w:t>
      </w:r>
      <w:r w:rsidR="00CD6A85" w:rsidRPr="003B529B">
        <w:rPr>
          <w:rFonts w:ascii="Times New Roman" w:hAnsi="Times New Roman" w:cs="Times New Roman"/>
          <w:b/>
          <w:bCs/>
        </w:rPr>
        <w:t xml:space="preserve"> </w:t>
      </w:r>
      <w:r w:rsidR="007B1918" w:rsidRPr="003B529B">
        <w:rPr>
          <w:rFonts w:ascii="Times New Roman" w:hAnsi="Times New Roman" w:cs="Times New Roman"/>
          <w:b/>
          <w:bCs/>
        </w:rPr>
        <w:t xml:space="preserve">ESIM </w:t>
      </w:r>
      <w:r w:rsidR="00CD6A85" w:rsidRPr="003B529B">
        <w:rPr>
          <w:rFonts w:ascii="Times New Roman" w:hAnsi="Times New Roman" w:cs="Times New Roman"/>
          <w:b/>
          <w:bCs/>
        </w:rPr>
        <w:t xml:space="preserve">NGSO FSSs </w:t>
      </w:r>
      <w:r w:rsidR="007B1918" w:rsidRPr="003B529B">
        <w:rPr>
          <w:rFonts w:ascii="Times New Roman" w:hAnsi="Times New Roman" w:cs="Times New Roman"/>
          <w:b/>
          <w:bCs/>
        </w:rPr>
        <w:t>services</w:t>
      </w:r>
      <w:r w:rsidR="00CD6A0A" w:rsidRPr="003B529B">
        <w:rPr>
          <w:rFonts w:ascii="Times New Roman" w:hAnsi="Times New Roman" w:cs="Times New Roman"/>
          <w:b/>
          <w:bCs/>
        </w:rPr>
        <w:t xml:space="preserve">, the requirements </w:t>
      </w:r>
      <w:r w:rsidR="005B4DB9" w:rsidRPr="003B529B">
        <w:rPr>
          <w:rFonts w:ascii="Times New Roman" w:hAnsi="Times New Roman" w:cs="Times New Roman"/>
          <w:b/>
          <w:bCs/>
        </w:rPr>
        <w:t>shall b</w:t>
      </w:r>
      <w:r w:rsidR="00CD6A85" w:rsidRPr="003B529B">
        <w:rPr>
          <w:rFonts w:ascii="Times New Roman" w:hAnsi="Times New Roman" w:cs="Times New Roman"/>
          <w:b/>
          <w:bCs/>
        </w:rPr>
        <w:t>e taken in</w:t>
      </w:r>
      <w:r w:rsidR="00CD6A0A" w:rsidRPr="003B529B">
        <w:rPr>
          <w:rFonts w:ascii="Times New Roman" w:hAnsi="Times New Roman" w:cs="Times New Roman"/>
          <w:b/>
          <w:bCs/>
        </w:rPr>
        <w:t>to</w:t>
      </w:r>
      <w:r w:rsidR="00CD6A85" w:rsidRPr="003B529B">
        <w:rPr>
          <w:rFonts w:ascii="Times New Roman" w:hAnsi="Times New Roman" w:cs="Times New Roman"/>
          <w:b/>
          <w:bCs/>
        </w:rPr>
        <w:t xml:space="preserve"> the study of adjacent-band coexistence</w:t>
      </w:r>
      <w:r w:rsidR="00085F1F" w:rsidRPr="003B529B">
        <w:rPr>
          <w:rFonts w:ascii="Times New Roman" w:hAnsi="Times New Roman" w:cs="Times New Roman"/>
          <w:b/>
          <w:bCs/>
        </w:rPr>
        <w:t xml:space="preserve"> </w:t>
      </w:r>
      <w:r w:rsidR="00CD6A0A" w:rsidRPr="003B529B">
        <w:rPr>
          <w:rFonts w:ascii="Times New Roman" w:hAnsi="Times New Roman" w:cs="Times New Roman"/>
          <w:b/>
          <w:bCs/>
        </w:rPr>
        <w:t xml:space="preserve">for </w:t>
      </w:r>
      <w:r w:rsidR="00085291" w:rsidRPr="003B529B">
        <w:rPr>
          <w:rFonts w:ascii="Times New Roman" w:hAnsi="Times New Roman" w:cs="Times New Roman"/>
          <w:b/>
          <w:bCs/>
        </w:rPr>
        <w:t xml:space="preserve">a </w:t>
      </w:r>
      <w:r w:rsidR="005B4DB9" w:rsidRPr="003B529B">
        <w:rPr>
          <w:rFonts w:ascii="Times New Roman" w:hAnsi="Times New Roman" w:cs="Times New Roman"/>
          <w:b/>
          <w:bCs/>
        </w:rPr>
        <w:t xml:space="preserve">common </w:t>
      </w:r>
      <w:r w:rsidR="00CD6A0A" w:rsidRPr="003B529B">
        <w:rPr>
          <w:rFonts w:ascii="Times New Roman" w:hAnsi="Times New Roman" w:cs="Times New Roman"/>
          <w:b/>
          <w:bCs/>
        </w:rPr>
        <w:t xml:space="preserve">RF requirement and </w:t>
      </w:r>
      <w:r w:rsidR="00085F1F" w:rsidRPr="003B529B">
        <w:rPr>
          <w:rFonts w:ascii="Times New Roman" w:hAnsi="Times New Roman" w:cs="Times New Roman"/>
          <w:b/>
          <w:bCs/>
        </w:rPr>
        <w:t>for the US operation</w:t>
      </w:r>
      <w:r w:rsidR="00CD6A85" w:rsidRPr="003B529B">
        <w:rPr>
          <w:rFonts w:ascii="Times New Roman" w:hAnsi="Times New Roman" w:cs="Times New Roman"/>
          <w:b/>
          <w:bCs/>
        </w:rPr>
        <w:t xml:space="preserve"> </w:t>
      </w:r>
    </w:p>
    <w:p w14:paraId="6D750964" w14:textId="26AE8C89" w:rsidR="00B350BB" w:rsidRPr="003B529B" w:rsidRDefault="006D7351" w:rsidP="004D59C9">
      <w:pPr>
        <w:ind w:left="1440" w:hanging="1440"/>
        <w:rPr>
          <w:rFonts w:ascii="Times New Roman" w:hAnsi="Times New Roman" w:cs="Times New Roman"/>
          <w:b/>
          <w:bCs/>
        </w:rPr>
      </w:pPr>
      <w:r w:rsidRPr="003B529B">
        <w:rPr>
          <w:rFonts w:ascii="Times New Roman" w:hAnsi="Times New Roman" w:cs="Times New Roman"/>
          <w:b/>
          <w:bCs/>
          <w:lang w:eastAsia="zh-CN"/>
        </w:rPr>
        <w:t xml:space="preserve">Proposal </w:t>
      </w:r>
      <w:r w:rsidR="007E756E" w:rsidRPr="003B529B">
        <w:rPr>
          <w:rFonts w:ascii="Times New Roman" w:hAnsi="Times New Roman" w:cs="Times New Roman"/>
          <w:b/>
          <w:bCs/>
          <w:lang w:eastAsia="zh-CN"/>
        </w:rPr>
        <w:t>2</w:t>
      </w:r>
      <w:r w:rsidRPr="003B529B">
        <w:rPr>
          <w:rFonts w:ascii="Times New Roman" w:hAnsi="Times New Roman" w:cs="Times New Roman"/>
          <w:b/>
          <w:bCs/>
          <w:lang w:eastAsia="zh-CN"/>
        </w:rPr>
        <w:t xml:space="preserve">: </w:t>
      </w:r>
      <w:r w:rsidRPr="003B529B">
        <w:rPr>
          <w:rFonts w:ascii="Times New Roman" w:hAnsi="Times New Roman" w:cs="Times New Roman"/>
          <w:b/>
          <w:bCs/>
          <w:lang w:eastAsia="zh-CN"/>
        </w:rPr>
        <w:tab/>
      </w:r>
      <w:r w:rsidR="00B350BB" w:rsidRPr="003B529B">
        <w:rPr>
          <w:rFonts w:ascii="Times New Roman" w:hAnsi="Times New Roman" w:cs="Times New Roman"/>
          <w:b/>
          <w:bCs/>
        </w:rPr>
        <w:t xml:space="preserve">A 50MHz guard-band </w:t>
      </w:r>
      <w:r w:rsidR="00B350BB" w:rsidRPr="003B529B">
        <w:rPr>
          <w:rFonts w:ascii="Times New Roman" w:hAnsi="Times New Roman" w:cs="Times New Roman"/>
          <w:b/>
          <w:bCs/>
        </w:rPr>
        <w:t>is defined in regulatory requirement,</w:t>
      </w:r>
      <w:r w:rsidR="00B350BB" w:rsidRPr="003B529B">
        <w:rPr>
          <w:rFonts w:ascii="Times New Roman" w:hAnsi="Times New Roman" w:cs="Times New Roman"/>
          <w:b/>
          <w:bCs/>
        </w:rPr>
        <w:t xml:space="preserve"> </w:t>
      </w:r>
      <w:r w:rsidR="00B350BB" w:rsidRPr="003B529B">
        <w:rPr>
          <w:rFonts w:ascii="Times New Roman" w:hAnsi="Times New Roman" w:cs="Times New Roman"/>
          <w:b/>
          <w:bCs/>
        </w:rPr>
        <w:t xml:space="preserve">and </w:t>
      </w:r>
      <w:r w:rsidR="00B350BB" w:rsidRPr="003B529B">
        <w:rPr>
          <w:rFonts w:ascii="Times New Roman" w:hAnsi="Times New Roman" w:cs="Times New Roman"/>
          <w:b/>
          <w:bCs/>
          <w:lang w:eastAsia="zh-CN"/>
        </w:rPr>
        <w:t>ESIM with NGSO FSS service cannot be operated in the frequency 28.35-28.4 GHz</w:t>
      </w:r>
    </w:p>
    <w:p w14:paraId="12748051" w14:textId="77777777" w:rsidR="004D59C9" w:rsidRPr="003B529B" w:rsidRDefault="004D59C9" w:rsidP="004D59C9">
      <w:pPr>
        <w:ind w:left="1440" w:hanging="1440"/>
        <w:rPr>
          <w:rFonts w:ascii="Times New Roman" w:hAnsi="Times New Roman" w:cs="Times New Roman"/>
          <w:b/>
          <w:bCs/>
        </w:rPr>
      </w:pPr>
    </w:p>
    <w:p w14:paraId="4AF5FE6B" w14:textId="655A78FC" w:rsidR="00E80900" w:rsidRPr="003B529B" w:rsidRDefault="00E80900" w:rsidP="00780DF5">
      <w:pPr>
        <w:pStyle w:val="Heading2"/>
        <w:rPr>
          <w:rFonts w:ascii="Times New Roman" w:hAnsi="Times New Roman" w:cs="Times New Roman"/>
          <w:color w:val="auto"/>
        </w:rPr>
      </w:pPr>
      <w:r w:rsidRPr="003B529B">
        <w:rPr>
          <w:rFonts w:ascii="Times New Roman" w:hAnsi="Times New Roman" w:cs="Times New Roman"/>
          <w:color w:val="auto"/>
        </w:rPr>
        <w:t>2.2</w:t>
      </w:r>
      <w:r w:rsidRPr="003B529B">
        <w:rPr>
          <w:rFonts w:ascii="Times New Roman" w:hAnsi="Times New Roman" w:cs="Times New Roman"/>
          <w:color w:val="auto"/>
        </w:rPr>
        <w:tab/>
        <w:t>Out-Of-Band Emission Limits</w:t>
      </w:r>
    </w:p>
    <w:p w14:paraId="42729C50" w14:textId="2F3CF9A5" w:rsidR="00072BE0" w:rsidRPr="003B529B" w:rsidRDefault="00487093" w:rsidP="00FC20D5">
      <w:pPr>
        <w:pStyle w:val="Default"/>
      </w:pPr>
      <w:r w:rsidRPr="003B529B">
        <w:t xml:space="preserve">In </w:t>
      </w:r>
      <w:r w:rsidR="007C6A10" w:rsidRPr="003B529B">
        <w:t xml:space="preserve">[2], </w:t>
      </w:r>
      <w:r w:rsidR="00FC20D5" w:rsidRPr="003B529B">
        <w:t>to facilitate the deployment of ESIMs while providing necessary protection to wireless network operations, FCC requires ESIM operators to limit their OOBE to below -13 d</w:t>
      </w:r>
      <w:r w:rsidR="000B5F94" w:rsidRPr="003B529B">
        <w:t>B</w:t>
      </w:r>
      <w:r w:rsidR="00FC20D5" w:rsidRPr="003B529B">
        <w:t xml:space="preserve">m/MHz total radiated power </w:t>
      </w:r>
      <w:r w:rsidR="00072BE0" w:rsidRPr="003B529B">
        <w:t xml:space="preserve">outside of </w:t>
      </w:r>
      <w:r w:rsidR="00350E98" w:rsidRPr="003B529B">
        <w:t xml:space="preserve">the </w:t>
      </w:r>
      <w:r w:rsidR="00072BE0" w:rsidRPr="003B529B">
        <w:t xml:space="preserve">ESIM authorized channel and </w:t>
      </w:r>
      <w:r w:rsidR="00FC20D5" w:rsidRPr="003B529B">
        <w:t>inside the 27.5-28.35 GHz band.</w:t>
      </w:r>
      <w:r w:rsidR="00072BE0" w:rsidRPr="003B529B">
        <w:t xml:space="preserve"> This represents </w:t>
      </w:r>
      <w:r w:rsidR="00670D47" w:rsidRPr="003B529B">
        <w:t>the emission</w:t>
      </w:r>
      <w:r w:rsidR="00072BE0" w:rsidRPr="003B529B">
        <w:t xml:space="preserve"> from ESIMs operations </w:t>
      </w:r>
      <w:r w:rsidR="00350E98" w:rsidRPr="003B529B">
        <w:t>tha</w:t>
      </w:r>
      <w:r w:rsidR="00A42A87" w:rsidRPr="003B529B">
        <w:t>t</w:t>
      </w:r>
      <w:r w:rsidR="00350E98" w:rsidRPr="003B529B">
        <w:t xml:space="preserve"> </w:t>
      </w:r>
      <w:r w:rsidR="00072BE0" w:rsidRPr="003B529B">
        <w:t>cannot exceed the -13 dBm/MHz emission limit required for operations in the band n511 frequency band.</w:t>
      </w:r>
      <w:r w:rsidR="00DB7525" w:rsidRPr="003B529B">
        <w:t xml:space="preserve"> And the -13 dBm/MHz will be measured either as conductive or total radiated power.  </w:t>
      </w:r>
      <w:r w:rsidR="00072BE0" w:rsidRPr="003B529B">
        <w:t xml:space="preserve"> </w:t>
      </w:r>
    </w:p>
    <w:p w14:paraId="4E168120" w14:textId="77777777" w:rsidR="00072BE0" w:rsidRPr="003B529B" w:rsidRDefault="00072BE0" w:rsidP="00FC20D5">
      <w:pPr>
        <w:pStyle w:val="Default"/>
      </w:pPr>
    </w:p>
    <w:p w14:paraId="3477DBE8" w14:textId="1E8283F5" w:rsidR="000B5F94" w:rsidRPr="003B529B" w:rsidRDefault="00FC20D5" w:rsidP="00FC20D5">
      <w:pPr>
        <w:pStyle w:val="Default"/>
      </w:pPr>
      <w:r w:rsidRPr="003B529B">
        <w:t>Th</w:t>
      </w:r>
      <w:r w:rsidR="00072BE0" w:rsidRPr="003B529B">
        <w:t xml:space="preserve">e FCC requirement </w:t>
      </w:r>
      <w:r w:rsidRPr="003B529B">
        <w:t xml:space="preserve">has considered the ESIM system is expected to use beamforming to increase gain and achieve a highly directive signal. And, </w:t>
      </w:r>
      <w:r w:rsidR="00A1052C" w:rsidRPr="003B529B">
        <w:t xml:space="preserve">the </w:t>
      </w:r>
      <w:r w:rsidRPr="003B529B">
        <w:t>ESIM</w:t>
      </w:r>
      <w:r w:rsidR="00A1052C" w:rsidRPr="003B529B">
        <w:t xml:space="preserve"> operations </w:t>
      </w:r>
      <w:r w:rsidRPr="003B529B">
        <w:t>are more similar in terms of operation and expected emissions profile to terrestrial UMFUS operations than to typical FSS operations.</w:t>
      </w:r>
      <w:r w:rsidR="002076BB" w:rsidRPr="003B529B">
        <w:t xml:space="preserve"> </w:t>
      </w:r>
      <w:r w:rsidR="00E04EC2" w:rsidRPr="003B529B">
        <w:t xml:space="preserve">FCC further discussed the </w:t>
      </w:r>
      <w:r w:rsidR="000B5F94" w:rsidRPr="003B529B">
        <w:t>-13dBm/MHz OOBE requirement in [3] as part of additional steps to protect UMFUS operation before authorizing ESIM operation in the 28.35-28.60GHz.</w:t>
      </w:r>
    </w:p>
    <w:p w14:paraId="2FE004C0" w14:textId="40230C52" w:rsidR="000B5F94" w:rsidRPr="003B529B" w:rsidRDefault="000B5F94" w:rsidP="00FC20D5">
      <w:pPr>
        <w:pStyle w:val="Default"/>
      </w:pPr>
    </w:p>
    <w:p w14:paraId="0151B589" w14:textId="2D71DEF1" w:rsidR="00381024" w:rsidRPr="003B529B" w:rsidRDefault="00381024" w:rsidP="00713A04">
      <w:pPr>
        <w:ind w:left="1440" w:hanging="1440"/>
        <w:rPr>
          <w:rFonts w:ascii="Times New Roman" w:hAnsi="Times New Roman" w:cs="Times New Roman"/>
          <w:b/>
          <w:bCs/>
        </w:rPr>
      </w:pPr>
      <w:r w:rsidRPr="003B529B">
        <w:rPr>
          <w:rFonts w:ascii="Times New Roman" w:hAnsi="Times New Roman" w:cs="Times New Roman"/>
          <w:b/>
          <w:bCs/>
          <w:lang w:eastAsia="zh-CN"/>
        </w:rPr>
        <w:t xml:space="preserve">Proposal </w:t>
      </w:r>
      <w:r w:rsidR="007E756E" w:rsidRPr="003B529B">
        <w:rPr>
          <w:rFonts w:ascii="Times New Roman" w:hAnsi="Times New Roman" w:cs="Times New Roman"/>
          <w:b/>
          <w:bCs/>
          <w:lang w:eastAsia="zh-CN"/>
        </w:rPr>
        <w:t>3</w:t>
      </w:r>
      <w:r w:rsidRPr="003B529B">
        <w:rPr>
          <w:rFonts w:ascii="Times New Roman" w:hAnsi="Times New Roman" w:cs="Times New Roman"/>
          <w:b/>
          <w:bCs/>
          <w:lang w:eastAsia="zh-CN"/>
        </w:rPr>
        <w:t xml:space="preserve">: </w:t>
      </w:r>
      <w:r w:rsidRPr="003B529B">
        <w:rPr>
          <w:rFonts w:ascii="Times New Roman" w:hAnsi="Times New Roman" w:cs="Times New Roman"/>
          <w:b/>
          <w:bCs/>
          <w:lang w:eastAsia="zh-CN"/>
        </w:rPr>
        <w:tab/>
      </w:r>
      <w:r w:rsidR="00713A04" w:rsidRPr="003B529B">
        <w:rPr>
          <w:rFonts w:ascii="Times New Roman" w:hAnsi="Times New Roman" w:cs="Times New Roman"/>
          <w:b/>
          <w:bCs/>
        </w:rPr>
        <w:t>ESIM operations cannot exceed the -13 dBm/MHz emission limit required for</w:t>
      </w:r>
      <w:r w:rsidR="00994564" w:rsidRPr="003B529B">
        <w:rPr>
          <w:rFonts w:ascii="Times New Roman" w:hAnsi="Times New Roman" w:cs="Times New Roman"/>
          <w:b/>
          <w:bCs/>
        </w:rPr>
        <w:t xml:space="preserve"> </w:t>
      </w:r>
      <w:r w:rsidR="00713A04" w:rsidRPr="003B529B">
        <w:rPr>
          <w:rFonts w:ascii="Times New Roman" w:hAnsi="Times New Roman" w:cs="Times New Roman"/>
          <w:b/>
          <w:bCs/>
        </w:rPr>
        <w:t>the band n511.</w:t>
      </w:r>
      <w:r w:rsidRPr="003B529B">
        <w:rPr>
          <w:rFonts w:ascii="Times New Roman" w:hAnsi="Times New Roman" w:cs="Times New Roman"/>
          <w:b/>
          <w:bCs/>
        </w:rPr>
        <w:t xml:space="preserve"> </w:t>
      </w:r>
    </w:p>
    <w:p w14:paraId="772E09EC" w14:textId="76CD3881" w:rsidR="00780DF5" w:rsidRPr="003B529B" w:rsidRDefault="00780DF5" w:rsidP="001031CA">
      <w:pPr>
        <w:pStyle w:val="NoSpacing"/>
        <w:rPr>
          <w:rFonts w:ascii="Times New Roman" w:hAnsi="Times New Roman" w:cs="Times New Roman"/>
        </w:rPr>
      </w:pPr>
    </w:p>
    <w:p w14:paraId="1B93AA62" w14:textId="77777777" w:rsidR="0029755E" w:rsidRPr="003B529B" w:rsidRDefault="0029755E" w:rsidP="0029755E">
      <w:pPr>
        <w:keepNext/>
        <w:keepLines/>
        <w:pBdr>
          <w:top w:val="single" w:sz="12" w:space="3" w:color="auto"/>
        </w:pBdr>
        <w:spacing w:before="240"/>
        <w:ind w:left="1134" w:hanging="1134"/>
        <w:outlineLvl w:val="0"/>
        <w:rPr>
          <w:rFonts w:ascii="Times New Roman" w:eastAsiaTheme="minorEastAsia" w:hAnsi="Times New Roman" w:cs="Times New Roman"/>
          <w:bCs/>
          <w:sz w:val="32"/>
          <w:szCs w:val="32"/>
          <w:lang w:eastAsia="zh-CN"/>
        </w:rPr>
      </w:pPr>
      <w:r w:rsidRPr="003B529B">
        <w:rPr>
          <w:rFonts w:ascii="Times New Roman" w:eastAsia="MS Mincho" w:hAnsi="Times New Roman" w:cs="Times New Roman"/>
          <w:bCs/>
          <w:sz w:val="32"/>
          <w:szCs w:val="32"/>
          <w:lang w:eastAsia="ja-JP"/>
        </w:rPr>
        <w:t xml:space="preserve">3. Proposals </w:t>
      </w:r>
    </w:p>
    <w:p w14:paraId="6BCEA565" w14:textId="46877189" w:rsidR="0029755E" w:rsidRPr="003B529B" w:rsidRDefault="00BE05B8" w:rsidP="0029755E">
      <w:pPr>
        <w:pStyle w:val="NoSpacing"/>
        <w:rPr>
          <w:rFonts w:ascii="Times New Roman" w:hAnsi="Times New Roman" w:cs="Times New Roman"/>
        </w:rPr>
      </w:pPr>
      <w:r w:rsidRPr="003B529B">
        <w:rPr>
          <w:rFonts w:ascii="Times New Roman" w:hAnsi="Times New Roman" w:cs="Times New Roman"/>
          <w:bCs/>
          <w:lang w:val="en-GB"/>
        </w:rPr>
        <w:t xml:space="preserve">In this contribution, we further explain the federal regulations for RAN4 to define adjacent channel emission requirements. </w:t>
      </w:r>
      <w:r w:rsidR="0029755E" w:rsidRPr="003B529B">
        <w:rPr>
          <w:rFonts w:ascii="Times New Roman" w:hAnsi="Times New Roman" w:cs="Times New Roman"/>
        </w:rPr>
        <w:t xml:space="preserve">Here is a summary of our </w:t>
      </w:r>
      <w:r w:rsidRPr="003B529B">
        <w:rPr>
          <w:rFonts w:ascii="Times New Roman" w:hAnsi="Times New Roman" w:cs="Times New Roman"/>
        </w:rPr>
        <w:t xml:space="preserve">observations and </w:t>
      </w:r>
      <w:r w:rsidR="0029755E" w:rsidRPr="003B529B">
        <w:rPr>
          <w:rFonts w:ascii="Times New Roman" w:hAnsi="Times New Roman" w:cs="Times New Roman"/>
        </w:rPr>
        <w:t>proposals for the RAN4 decision.</w:t>
      </w:r>
    </w:p>
    <w:p w14:paraId="39FD9218" w14:textId="551B5EF3" w:rsidR="007D0BFF" w:rsidRPr="003B529B" w:rsidRDefault="007D0BFF" w:rsidP="001031CA">
      <w:pPr>
        <w:pStyle w:val="NoSpacing"/>
        <w:rPr>
          <w:rFonts w:ascii="Times New Roman" w:hAnsi="Times New Roman" w:cs="Times New Roman"/>
        </w:rPr>
      </w:pPr>
    </w:p>
    <w:p w14:paraId="058BA392" w14:textId="77777777" w:rsidR="00E9236A" w:rsidRPr="003B529B" w:rsidRDefault="00E9236A" w:rsidP="00E9236A">
      <w:pPr>
        <w:ind w:left="1440" w:hanging="1440"/>
        <w:rPr>
          <w:rFonts w:ascii="Times New Roman" w:hAnsi="Times New Roman" w:cs="Times New Roman"/>
        </w:rPr>
      </w:pPr>
      <w:r w:rsidRPr="003B529B">
        <w:rPr>
          <w:rFonts w:ascii="Times New Roman" w:hAnsi="Times New Roman" w:cs="Times New Roman"/>
          <w:b/>
          <w:bCs/>
          <w:lang w:eastAsia="zh-CN"/>
        </w:rPr>
        <w:t>Observation 1:</w:t>
      </w:r>
      <w:r w:rsidRPr="003B529B">
        <w:rPr>
          <w:rFonts w:ascii="Times New Roman" w:hAnsi="Times New Roman" w:cs="Times New Roman"/>
          <w:lang w:eastAsia="zh-CN"/>
        </w:rPr>
        <w:t xml:space="preserve"> For </w:t>
      </w:r>
      <w:r w:rsidRPr="003B529B">
        <w:rPr>
          <w:rFonts w:ascii="Times New Roman" w:hAnsi="Times New Roman" w:cs="Times New Roman"/>
        </w:rPr>
        <w:t>ESIM with GSO FSS service in the defined band n511, the low-edge of uplink frequency is aligning on the band n511.</w:t>
      </w:r>
    </w:p>
    <w:p w14:paraId="7F86CDAE" w14:textId="77777777" w:rsidR="00E9236A" w:rsidRPr="003B529B" w:rsidRDefault="00E9236A" w:rsidP="00E9236A">
      <w:pPr>
        <w:ind w:left="1440" w:hanging="1440"/>
        <w:rPr>
          <w:rFonts w:ascii="Times New Roman" w:hAnsi="Times New Roman" w:cs="Times New Roman"/>
        </w:rPr>
      </w:pPr>
      <w:r w:rsidRPr="003B529B">
        <w:rPr>
          <w:rFonts w:ascii="Times New Roman" w:hAnsi="Times New Roman" w:cs="Times New Roman"/>
          <w:b/>
          <w:bCs/>
          <w:lang w:eastAsia="zh-CN"/>
        </w:rPr>
        <w:t>Observation 2:</w:t>
      </w:r>
      <w:r w:rsidRPr="003B529B">
        <w:rPr>
          <w:rFonts w:ascii="Times New Roman" w:hAnsi="Times New Roman" w:cs="Times New Roman"/>
          <w:lang w:eastAsia="zh-CN"/>
        </w:rPr>
        <w:t xml:space="preserve"> As the </w:t>
      </w:r>
      <w:r w:rsidRPr="003B529B">
        <w:rPr>
          <w:rFonts w:ascii="Times New Roman" w:hAnsi="Times New Roman" w:cs="Times New Roman"/>
          <w:bCs/>
        </w:rPr>
        <w:t xml:space="preserve">NGSO based satellite access is also in the scope Rel-18 NTN work, the adjacent-channel coexistence should be </w:t>
      </w:r>
      <w:r w:rsidRPr="003B529B">
        <w:rPr>
          <w:rFonts w:ascii="Times New Roman" w:hAnsi="Times New Roman" w:cs="Times New Roman"/>
        </w:rPr>
        <w:t>an essential part of common RF requirements.</w:t>
      </w:r>
    </w:p>
    <w:p w14:paraId="718D8B96" w14:textId="77777777" w:rsidR="00E9236A" w:rsidRPr="003B529B" w:rsidRDefault="00E9236A" w:rsidP="00E9236A">
      <w:pPr>
        <w:ind w:left="1440" w:hanging="1440"/>
        <w:rPr>
          <w:rFonts w:ascii="Times New Roman" w:hAnsi="Times New Roman" w:cs="Times New Roman"/>
        </w:rPr>
      </w:pPr>
      <w:r w:rsidRPr="003B529B">
        <w:rPr>
          <w:rFonts w:ascii="Times New Roman" w:hAnsi="Times New Roman" w:cs="Times New Roman"/>
          <w:b/>
          <w:bCs/>
          <w:lang w:eastAsia="zh-CN"/>
        </w:rPr>
        <w:t xml:space="preserve">Observation 3: </w:t>
      </w:r>
      <w:r w:rsidRPr="003B529B">
        <w:rPr>
          <w:rFonts w:ascii="Times New Roman" w:hAnsi="Times New Roman" w:cs="Times New Roman"/>
        </w:rPr>
        <w:t>FCC Orders authorized the range of Ka-band frequency for the ESIM with NGSO FSS for sufficient out-of-band emissions impacts (OOBE). The requirements should be applied in the c</w:t>
      </w:r>
      <w:r w:rsidRPr="003B529B">
        <w:rPr>
          <w:rFonts w:ascii="Times New Roman" w:hAnsi="Times New Roman" w:cs="Times New Roman"/>
          <w:sz w:val="18"/>
          <w:szCs w:val="18"/>
          <w:lang w:eastAsia="ja-JP"/>
        </w:rPr>
        <w:t>o-existence study for above 10GHz bands.</w:t>
      </w:r>
    </w:p>
    <w:p w14:paraId="70D89DEC" w14:textId="77777777" w:rsidR="00E9236A" w:rsidRPr="003B529B" w:rsidRDefault="00E9236A" w:rsidP="00E9236A">
      <w:pPr>
        <w:ind w:left="1440" w:hanging="1440"/>
        <w:rPr>
          <w:rFonts w:ascii="Times New Roman" w:hAnsi="Times New Roman" w:cs="Times New Roman"/>
          <w:lang w:eastAsia="zh-CN"/>
        </w:rPr>
      </w:pPr>
      <w:r w:rsidRPr="003B529B">
        <w:rPr>
          <w:rFonts w:ascii="Times New Roman" w:hAnsi="Times New Roman" w:cs="Times New Roman"/>
          <w:b/>
          <w:bCs/>
          <w:lang w:eastAsia="zh-CN"/>
        </w:rPr>
        <w:t>Observation 4:</w:t>
      </w:r>
      <w:r w:rsidRPr="003B529B">
        <w:rPr>
          <w:rFonts w:ascii="Times New Roman" w:hAnsi="Times New Roman" w:cs="Times New Roman"/>
          <w:lang w:eastAsia="zh-CN"/>
        </w:rPr>
        <w:t xml:space="preserve"> The ESIM with NGSO FSS service cannot be operated in the frequency 28.35-28.4 GHz based on regulatory requirements.  </w:t>
      </w:r>
    </w:p>
    <w:p w14:paraId="412F5ACC" w14:textId="77777777" w:rsidR="00E9236A" w:rsidRPr="003B529B" w:rsidRDefault="00E9236A" w:rsidP="00E9236A">
      <w:pPr>
        <w:ind w:left="1440" w:hanging="1440"/>
        <w:rPr>
          <w:rFonts w:ascii="Times New Roman" w:hAnsi="Times New Roman" w:cs="Times New Roman"/>
        </w:rPr>
      </w:pPr>
      <w:r w:rsidRPr="003B529B">
        <w:rPr>
          <w:rFonts w:ascii="Times New Roman" w:hAnsi="Times New Roman" w:cs="Times New Roman"/>
          <w:b/>
          <w:bCs/>
        </w:rPr>
        <w:t>Observation 5:</w:t>
      </w:r>
      <w:r w:rsidRPr="003B529B">
        <w:rPr>
          <w:rFonts w:ascii="Times New Roman" w:hAnsi="Times New Roman" w:cs="Times New Roman"/>
        </w:rPr>
        <w:t xml:space="preserve"> A 50MHz guard-band in between 28.35-28.40 GHz shall be taken into account in the study of out-of-band emission and define the transmit power of the interfering system on the NTN.</w:t>
      </w:r>
    </w:p>
    <w:p w14:paraId="7EF134BA" w14:textId="77777777" w:rsidR="000919DE" w:rsidRPr="003B529B" w:rsidRDefault="000919DE" w:rsidP="000919DE">
      <w:pPr>
        <w:ind w:left="1440" w:hanging="1440"/>
        <w:rPr>
          <w:rFonts w:ascii="Times New Roman" w:hAnsi="Times New Roman" w:cs="Times New Roman"/>
          <w:b/>
          <w:bCs/>
        </w:rPr>
      </w:pPr>
      <w:r w:rsidRPr="003B529B">
        <w:rPr>
          <w:rFonts w:ascii="Times New Roman" w:hAnsi="Times New Roman" w:cs="Times New Roman"/>
          <w:b/>
          <w:bCs/>
          <w:lang w:eastAsia="zh-CN"/>
        </w:rPr>
        <w:lastRenderedPageBreak/>
        <w:t xml:space="preserve">Proposal 1: </w:t>
      </w:r>
      <w:r w:rsidRPr="003B529B">
        <w:rPr>
          <w:rFonts w:ascii="Times New Roman" w:hAnsi="Times New Roman" w:cs="Times New Roman"/>
          <w:b/>
          <w:bCs/>
          <w:lang w:eastAsia="zh-CN"/>
        </w:rPr>
        <w:tab/>
        <w:t>T</w:t>
      </w:r>
      <w:r w:rsidRPr="003B529B">
        <w:rPr>
          <w:rFonts w:ascii="Times New Roman" w:hAnsi="Times New Roman" w:cs="Times New Roman"/>
          <w:b/>
          <w:bCs/>
        </w:rPr>
        <w:t xml:space="preserve">he FCC has authorized the frequency ranges of ESIM NGSO FSSs services, the requirements shall be taken into the study of adjacent-band coexistence for a common RF requirement and for the US operation </w:t>
      </w:r>
    </w:p>
    <w:p w14:paraId="0680B1DE" w14:textId="77777777" w:rsidR="000919DE" w:rsidRPr="003B529B" w:rsidRDefault="000919DE" w:rsidP="000919DE">
      <w:pPr>
        <w:ind w:left="1440" w:hanging="1440"/>
        <w:rPr>
          <w:rFonts w:ascii="Times New Roman" w:hAnsi="Times New Roman" w:cs="Times New Roman"/>
          <w:b/>
          <w:bCs/>
        </w:rPr>
      </w:pPr>
      <w:r w:rsidRPr="003B529B">
        <w:rPr>
          <w:rFonts w:ascii="Times New Roman" w:hAnsi="Times New Roman" w:cs="Times New Roman"/>
          <w:b/>
          <w:bCs/>
          <w:lang w:eastAsia="zh-CN"/>
        </w:rPr>
        <w:t xml:space="preserve">Proposal 2: </w:t>
      </w:r>
      <w:r w:rsidRPr="003B529B">
        <w:rPr>
          <w:rFonts w:ascii="Times New Roman" w:hAnsi="Times New Roman" w:cs="Times New Roman"/>
          <w:b/>
          <w:bCs/>
          <w:lang w:eastAsia="zh-CN"/>
        </w:rPr>
        <w:tab/>
      </w:r>
      <w:r w:rsidRPr="003B529B">
        <w:rPr>
          <w:rFonts w:ascii="Times New Roman" w:hAnsi="Times New Roman" w:cs="Times New Roman"/>
          <w:b/>
          <w:bCs/>
        </w:rPr>
        <w:t xml:space="preserve">A 50MHz guard-band is defined in regulatory requirement, and </w:t>
      </w:r>
      <w:r w:rsidRPr="003B529B">
        <w:rPr>
          <w:rFonts w:ascii="Times New Roman" w:hAnsi="Times New Roman" w:cs="Times New Roman"/>
          <w:b/>
          <w:bCs/>
          <w:lang w:eastAsia="zh-CN"/>
        </w:rPr>
        <w:t>ESIM with NGSO FSS service cannot be operated in the frequency 28.35-28.4 GHz</w:t>
      </w:r>
    </w:p>
    <w:p w14:paraId="79F4170D" w14:textId="51706DED" w:rsidR="008E413A" w:rsidRPr="003B529B" w:rsidRDefault="008E413A" w:rsidP="008E413A">
      <w:pPr>
        <w:ind w:left="1440" w:hanging="1440"/>
        <w:rPr>
          <w:rFonts w:ascii="Times New Roman" w:hAnsi="Times New Roman" w:cs="Times New Roman"/>
          <w:b/>
          <w:bCs/>
        </w:rPr>
      </w:pPr>
      <w:r w:rsidRPr="003B529B">
        <w:rPr>
          <w:rFonts w:ascii="Times New Roman" w:hAnsi="Times New Roman" w:cs="Times New Roman"/>
          <w:b/>
          <w:bCs/>
          <w:lang w:eastAsia="zh-CN"/>
        </w:rPr>
        <w:t xml:space="preserve">Proposal </w:t>
      </w:r>
      <w:r w:rsidR="002E0E2E" w:rsidRPr="003B529B">
        <w:rPr>
          <w:rFonts w:ascii="Times New Roman" w:hAnsi="Times New Roman" w:cs="Times New Roman"/>
          <w:b/>
          <w:bCs/>
          <w:lang w:eastAsia="zh-CN"/>
        </w:rPr>
        <w:t>3</w:t>
      </w:r>
      <w:r w:rsidRPr="003B529B">
        <w:rPr>
          <w:rFonts w:ascii="Times New Roman" w:hAnsi="Times New Roman" w:cs="Times New Roman"/>
          <w:b/>
          <w:bCs/>
          <w:lang w:eastAsia="zh-CN"/>
        </w:rPr>
        <w:t xml:space="preserve">: </w:t>
      </w:r>
      <w:r w:rsidRPr="003B529B">
        <w:rPr>
          <w:rFonts w:ascii="Times New Roman" w:hAnsi="Times New Roman" w:cs="Times New Roman"/>
          <w:b/>
          <w:bCs/>
          <w:lang w:eastAsia="zh-CN"/>
        </w:rPr>
        <w:tab/>
      </w:r>
      <w:r w:rsidRPr="003B529B">
        <w:rPr>
          <w:rFonts w:ascii="Times New Roman" w:hAnsi="Times New Roman" w:cs="Times New Roman"/>
          <w:b/>
          <w:bCs/>
        </w:rPr>
        <w:t xml:space="preserve">ESIM operations cannot exceed the -13 dBm/MHz emission limit required for the band n511. </w:t>
      </w:r>
    </w:p>
    <w:p w14:paraId="703DDE0D" w14:textId="77777777" w:rsidR="00454BEC" w:rsidRPr="003B529B" w:rsidRDefault="00454BEC" w:rsidP="00454BEC">
      <w:pPr>
        <w:keepNext/>
        <w:keepLines/>
        <w:pBdr>
          <w:top w:val="single" w:sz="12" w:space="6" w:color="auto"/>
        </w:pBdr>
        <w:spacing w:before="240"/>
        <w:ind w:left="1134" w:hanging="1134"/>
        <w:outlineLvl w:val="0"/>
        <w:rPr>
          <w:rFonts w:ascii="Times New Roman" w:hAnsi="Times New Roman" w:cs="Times New Roman"/>
          <w:b/>
        </w:rPr>
      </w:pPr>
      <w:r w:rsidRPr="003B529B">
        <w:rPr>
          <w:rFonts w:ascii="Times New Roman" w:eastAsia="MS Mincho" w:hAnsi="Times New Roman" w:cs="Times New Roman"/>
          <w:b/>
          <w:sz w:val="32"/>
          <w:szCs w:val="32"/>
          <w:lang w:eastAsia="ja-JP"/>
        </w:rPr>
        <w:t xml:space="preserve">Reference </w:t>
      </w:r>
    </w:p>
    <w:p w14:paraId="107C9781" w14:textId="6908DDD9" w:rsidR="00454BEC" w:rsidRPr="003B529B" w:rsidRDefault="00454BEC" w:rsidP="00B10C54">
      <w:pPr>
        <w:pStyle w:val="NoSpacing"/>
        <w:rPr>
          <w:rFonts w:ascii="Times New Roman" w:hAnsi="Times New Roman" w:cs="Times New Roman"/>
        </w:rPr>
      </w:pPr>
      <w:r w:rsidRPr="003B529B">
        <w:rPr>
          <w:rFonts w:ascii="Times New Roman" w:hAnsi="Times New Roman" w:cs="Times New Roman"/>
        </w:rPr>
        <w:t>[1]</w:t>
      </w:r>
      <w:r w:rsidR="00E36167" w:rsidRPr="003B529B">
        <w:rPr>
          <w:rFonts w:ascii="Times New Roman" w:hAnsi="Times New Roman" w:cs="Times New Roman"/>
        </w:rPr>
        <w:tab/>
        <w:t xml:space="preserve">FCC 47 CFR part 25: </w:t>
      </w:r>
      <w:hyperlink r:id="rId12" w:tgtFrame="_blank" w:history="1">
        <w:proofErr w:type="spellStart"/>
        <w:r w:rsidR="00E36167" w:rsidRPr="003B529B">
          <w:rPr>
            <w:rStyle w:val="Hyperlink"/>
            <w:rFonts w:ascii="Times New Roman" w:hAnsi="Times New Roman" w:cs="Times New Roman"/>
            <w:color w:val="2F5496" w:themeColor="accent5" w:themeShade="BF"/>
            <w:u w:val="none"/>
          </w:rPr>
          <w:t>eCFR</w:t>
        </w:r>
        <w:proofErr w:type="spellEnd"/>
        <w:r w:rsidR="00E36167" w:rsidRPr="003B529B">
          <w:rPr>
            <w:rStyle w:val="Hyperlink"/>
            <w:rFonts w:ascii="Times New Roman" w:hAnsi="Times New Roman" w:cs="Times New Roman"/>
            <w:color w:val="2F5496" w:themeColor="accent5" w:themeShade="BF"/>
            <w:u w:val="none"/>
          </w:rPr>
          <w:t xml:space="preserve"> :: 47 CFR Part 25 -- Satellite Communications</w:t>
        </w:r>
      </w:hyperlink>
      <w:r w:rsidRPr="003B529B">
        <w:rPr>
          <w:rFonts w:ascii="Times New Roman" w:hAnsi="Times New Roman" w:cs="Times New Roman"/>
        </w:rPr>
        <w:t> </w:t>
      </w:r>
    </w:p>
    <w:p w14:paraId="74D8B441" w14:textId="5F8C18BB" w:rsidR="00E36167" w:rsidRPr="003B529B" w:rsidRDefault="00454BEC" w:rsidP="00B10C54">
      <w:pPr>
        <w:pStyle w:val="NoSpacing"/>
        <w:rPr>
          <w:rFonts w:ascii="Times New Roman" w:hAnsi="Times New Roman" w:cs="Times New Roman"/>
        </w:rPr>
      </w:pPr>
      <w:r w:rsidRPr="003B529B">
        <w:rPr>
          <w:rFonts w:ascii="Times New Roman" w:hAnsi="Times New Roman" w:cs="Times New Roman"/>
        </w:rPr>
        <w:t>[2]</w:t>
      </w:r>
      <w:r w:rsidR="00E36167" w:rsidRPr="003B529B">
        <w:rPr>
          <w:rFonts w:ascii="Times New Roman" w:hAnsi="Times New Roman" w:cs="Times New Roman"/>
        </w:rPr>
        <w:tab/>
        <w:t xml:space="preserve">FCC 20-66: </w:t>
      </w:r>
      <w:hyperlink r:id="rId13" w:history="1">
        <w:r w:rsidR="00E36167" w:rsidRPr="003B529B">
          <w:rPr>
            <w:rStyle w:val="Hyperlink"/>
            <w:rFonts w:ascii="Times New Roman" w:hAnsi="Times New Roman" w:cs="Times New Roman"/>
            <w:color w:val="2F5496" w:themeColor="accent5" w:themeShade="BF"/>
            <w:u w:val="none"/>
          </w:rPr>
          <w:t>https://docs.fcc.gov/public/attachments/FCC-20-66A1.pdf</w:t>
        </w:r>
      </w:hyperlink>
    </w:p>
    <w:p w14:paraId="3EA237A7" w14:textId="69CD4D59" w:rsidR="00454BEC" w:rsidRPr="003B529B" w:rsidRDefault="00E36167" w:rsidP="00B10C54">
      <w:pPr>
        <w:pStyle w:val="NoSpacing"/>
        <w:rPr>
          <w:rFonts w:ascii="Times New Roman" w:hAnsi="Times New Roman" w:cs="Times New Roman"/>
        </w:rPr>
      </w:pPr>
      <w:r w:rsidRPr="003B529B">
        <w:rPr>
          <w:rFonts w:ascii="Times New Roman" w:hAnsi="Times New Roman" w:cs="Times New Roman"/>
        </w:rPr>
        <w:t>[3]</w:t>
      </w:r>
      <w:r w:rsidRPr="003B529B">
        <w:rPr>
          <w:rFonts w:ascii="Times New Roman" w:hAnsi="Times New Roman" w:cs="Times New Roman"/>
        </w:rPr>
        <w:tab/>
      </w:r>
      <w:r w:rsidR="00B10C54" w:rsidRPr="003B529B">
        <w:rPr>
          <w:rFonts w:ascii="Times New Roman" w:hAnsi="Times New Roman" w:cs="Times New Roman"/>
        </w:rPr>
        <w:t xml:space="preserve">FCC Amendment: </w:t>
      </w:r>
      <w:hyperlink r:id="rId14" w:history="1">
        <w:r w:rsidR="00B10C54" w:rsidRPr="003B529B">
          <w:rPr>
            <w:rStyle w:val="Hyperlink"/>
            <w:rFonts w:ascii="Times New Roman" w:hAnsi="Times New Roman" w:cs="Times New Roman"/>
          </w:rPr>
          <w:t>https:/</w:t>
        </w:r>
        <w:r w:rsidR="00B10C54" w:rsidRPr="003B529B">
          <w:rPr>
            <w:rStyle w:val="Hyperlink"/>
            <w:rFonts w:ascii="Times New Roman" w:hAnsi="Times New Roman" w:cs="Times New Roman"/>
          </w:rPr>
          <w:t>/</w:t>
        </w:r>
        <w:r w:rsidR="00B10C54" w:rsidRPr="003B529B">
          <w:rPr>
            <w:rStyle w:val="Hyperlink"/>
            <w:rFonts w:ascii="Times New Roman" w:hAnsi="Times New Roman" w:cs="Times New Roman"/>
          </w:rPr>
          <w:t>www.fcc.gov/ecfs/document/10416835814885/1</w:t>
        </w:r>
      </w:hyperlink>
      <w:r w:rsidR="00B10C54" w:rsidRPr="003B529B">
        <w:rPr>
          <w:rFonts w:ascii="Times New Roman" w:hAnsi="Times New Roman" w:cs="Times New Roman"/>
        </w:rPr>
        <w:t xml:space="preserve"> </w:t>
      </w:r>
    </w:p>
    <w:p w14:paraId="041D480C" w14:textId="43E04AE4" w:rsidR="00CB5E91" w:rsidRPr="006B4697" w:rsidRDefault="00CB5E91" w:rsidP="00B10C54">
      <w:pPr>
        <w:pStyle w:val="NoSpacing"/>
        <w:rPr>
          <w:rFonts w:ascii="Times New Roman" w:hAnsi="Times New Roman" w:cs="Times New Roman"/>
        </w:rPr>
      </w:pPr>
      <w:r w:rsidRPr="003B529B">
        <w:rPr>
          <w:rFonts w:ascii="Times New Roman" w:hAnsi="Times New Roman" w:cs="Times New Roman"/>
        </w:rPr>
        <w:t>[4]</w:t>
      </w:r>
      <w:r w:rsidRPr="003B529B">
        <w:rPr>
          <w:rFonts w:ascii="Times New Roman" w:hAnsi="Times New Roman" w:cs="Times New Roman"/>
        </w:rPr>
        <w:tab/>
      </w:r>
      <w:hyperlink r:id="rId15" w:history="1">
        <w:r w:rsidRPr="003B529B">
          <w:rPr>
            <w:rStyle w:val="Hyperlink"/>
            <w:rFonts w:ascii="Times New Roman" w:hAnsi="Times New Roman" w:cs="Times New Roman"/>
            <w:u w:val="none"/>
          </w:rPr>
          <w:t>RP-23</w:t>
        </w:r>
        <w:r w:rsidRPr="003B529B">
          <w:rPr>
            <w:rStyle w:val="Hyperlink"/>
            <w:rFonts w:ascii="Times New Roman" w:hAnsi="Times New Roman" w:cs="Times New Roman"/>
            <w:u w:val="none"/>
          </w:rPr>
          <w:t>0</w:t>
        </w:r>
        <w:r w:rsidRPr="003B529B">
          <w:rPr>
            <w:rStyle w:val="Hyperlink"/>
            <w:rFonts w:ascii="Times New Roman" w:hAnsi="Times New Roman" w:cs="Times New Roman"/>
            <w:u w:val="none"/>
          </w:rPr>
          <w:t>809</w:t>
        </w:r>
      </w:hyperlink>
      <w:r w:rsidRPr="003B529B">
        <w:rPr>
          <w:rFonts w:ascii="Times New Roman" w:hAnsi="Times New Roman" w:cs="Times New Roman"/>
        </w:rPr>
        <w:t xml:space="preserve">: Work item of </w:t>
      </w:r>
      <w:r w:rsidRPr="003B529B">
        <w:rPr>
          <w:rFonts w:ascii="Times New Roman" w:eastAsia="Batang" w:hAnsi="Times New Roman" w:cs="Times New Roman"/>
          <w:lang w:eastAsia="zh-CN"/>
        </w:rPr>
        <w:t>NR NTN (Non-Terrestrial Networks) enhancements</w:t>
      </w:r>
      <w:r w:rsidRPr="006B4697">
        <w:rPr>
          <w:rFonts w:ascii="Times New Roman" w:eastAsia="Batang" w:hAnsi="Times New Roman" w:cs="Times New Roman"/>
          <w:lang w:eastAsia="zh-CN"/>
        </w:rPr>
        <w:t xml:space="preserve"> </w:t>
      </w:r>
    </w:p>
    <w:sectPr w:rsidR="00CB5E91" w:rsidRPr="006B46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CF35F" w14:textId="77777777" w:rsidR="00003D3E" w:rsidRDefault="00003D3E" w:rsidP="00DF1305">
      <w:pPr>
        <w:spacing w:after="0" w:line="240" w:lineRule="auto"/>
      </w:pPr>
      <w:r>
        <w:separator/>
      </w:r>
    </w:p>
  </w:endnote>
  <w:endnote w:type="continuationSeparator" w:id="0">
    <w:p w14:paraId="08614713" w14:textId="77777777" w:rsidR="00003D3E" w:rsidRDefault="00003D3E" w:rsidP="00DF1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374BD" w14:textId="77777777" w:rsidR="00003D3E" w:rsidRDefault="00003D3E" w:rsidP="00DF1305">
      <w:pPr>
        <w:spacing w:after="0" w:line="240" w:lineRule="auto"/>
      </w:pPr>
      <w:r>
        <w:separator/>
      </w:r>
    </w:p>
  </w:footnote>
  <w:footnote w:type="continuationSeparator" w:id="0">
    <w:p w14:paraId="0A81CCD0" w14:textId="77777777" w:rsidR="00003D3E" w:rsidRDefault="00003D3E" w:rsidP="00DF13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540802"/>
    <w:multiLevelType w:val="hybridMultilevel"/>
    <w:tmpl w:val="AAA4E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904A5B"/>
    <w:multiLevelType w:val="hybridMultilevel"/>
    <w:tmpl w:val="295E80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5" w15:restartNumberingAfterBreak="0">
    <w:nsid w:val="61182925"/>
    <w:multiLevelType w:val="singleLevel"/>
    <w:tmpl w:val="A9EE9842"/>
    <w:lvl w:ilvl="0">
      <w:start w:val="1"/>
      <w:numFmt w:val="decimal"/>
      <w:pStyle w:val="ParaNum"/>
      <w:lvlText w:val="%1."/>
      <w:lvlJc w:val="left"/>
      <w:pPr>
        <w:tabs>
          <w:tab w:val="num" w:pos="1080"/>
        </w:tabs>
        <w:ind w:left="0" w:firstLine="720"/>
      </w:pPr>
    </w:lvl>
  </w:abstractNum>
  <w:abstractNum w:abstractNumId="6" w15:restartNumberingAfterBreak="0">
    <w:nsid w:val="611E05C0"/>
    <w:multiLevelType w:val="multilevel"/>
    <w:tmpl w:val="88F0E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0357229"/>
    <w:multiLevelType w:val="hybridMultilevel"/>
    <w:tmpl w:val="E46EE1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1"/>
  </w:num>
  <w:num w:numId="5">
    <w:abstractNumId w:val="7"/>
  </w:num>
  <w:num w:numId="6">
    <w:abstractNumId w:val="6"/>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25F"/>
    <w:rsid w:val="000000E4"/>
    <w:rsid w:val="00003D3E"/>
    <w:rsid w:val="00006F39"/>
    <w:rsid w:val="000070BD"/>
    <w:rsid w:val="000100F5"/>
    <w:rsid w:val="00010B4F"/>
    <w:rsid w:val="00010D45"/>
    <w:rsid w:val="00011D59"/>
    <w:rsid w:val="00011F01"/>
    <w:rsid w:val="00012509"/>
    <w:rsid w:val="00013045"/>
    <w:rsid w:val="0001410B"/>
    <w:rsid w:val="000146B7"/>
    <w:rsid w:val="00014B05"/>
    <w:rsid w:val="0001538D"/>
    <w:rsid w:val="00015CA8"/>
    <w:rsid w:val="000176B4"/>
    <w:rsid w:val="0002084D"/>
    <w:rsid w:val="000222DF"/>
    <w:rsid w:val="00022816"/>
    <w:rsid w:val="00024435"/>
    <w:rsid w:val="00025DCB"/>
    <w:rsid w:val="00030C93"/>
    <w:rsid w:val="00035CC0"/>
    <w:rsid w:val="00036883"/>
    <w:rsid w:val="00036994"/>
    <w:rsid w:val="0004071F"/>
    <w:rsid w:val="00042513"/>
    <w:rsid w:val="0004275C"/>
    <w:rsid w:val="00042BED"/>
    <w:rsid w:val="00043BC4"/>
    <w:rsid w:val="0004477F"/>
    <w:rsid w:val="00050F09"/>
    <w:rsid w:val="00051B7A"/>
    <w:rsid w:val="00053170"/>
    <w:rsid w:val="0005706C"/>
    <w:rsid w:val="000573F3"/>
    <w:rsid w:val="00057AAB"/>
    <w:rsid w:val="00060A67"/>
    <w:rsid w:val="00061F75"/>
    <w:rsid w:val="00062396"/>
    <w:rsid w:val="00064ECC"/>
    <w:rsid w:val="00065509"/>
    <w:rsid w:val="000674B5"/>
    <w:rsid w:val="00071ACD"/>
    <w:rsid w:val="00071F25"/>
    <w:rsid w:val="00072BE0"/>
    <w:rsid w:val="00073766"/>
    <w:rsid w:val="00075BB4"/>
    <w:rsid w:val="00075C80"/>
    <w:rsid w:val="00081C7A"/>
    <w:rsid w:val="00085291"/>
    <w:rsid w:val="00085F1F"/>
    <w:rsid w:val="000868D0"/>
    <w:rsid w:val="0008727C"/>
    <w:rsid w:val="0008745C"/>
    <w:rsid w:val="0009039F"/>
    <w:rsid w:val="00090AA6"/>
    <w:rsid w:val="00091644"/>
    <w:rsid w:val="000919DE"/>
    <w:rsid w:val="0009221A"/>
    <w:rsid w:val="00093C9B"/>
    <w:rsid w:val="00095D35"/>
    <w:rsid w:val="00096602"/>
    <w:rsid w:val="00097EDF"/>
    <w:rsid w:val="000A039E"/>
    <w:rsid w:val="000A0A24"/>
    <w:rsid w:val="000A178C"/>
    <w:rsid w:val="000A4512"/>
    <w:rsid w:val="000A47EF"/>
    <w:rsid w:val="000A4EC7"/>
    <w:rsid w:val="000A6358"/>
    <w:rsid w:val="000A7C83"/>
    <w:rsid w:val="000B06E4"/>
    <w:rsid w:val="000B0789"/>
    <w:rsid w:val="000B1359"/>
    <w:rsid w:val="000B16A8"/>
    <w:rsid w:val="000B26B9"/>
    <w:rsid w:val="000B4CDC"/>
    <w:rsid w:val="000B55DF"/>
    <w:rsid w:val="000B5B62"/>
    <w:rsid w:val="000B5F94"/>
    <w:rsid w:val="000C0FCB"/>
    <w:rsid w:val="000C2386"/>
    <w:rsid w:val="000C291B"/>
    <w:rsid w:val="000C3EB6"/>
    <w:rsid w:val="000C460A"/>
    <w:rsid w:val="000C5804"/>
    <w:rsid w:val="000C6557"/>
    <w:rsid w:val="000D1EFE"/>
    <w:rsid w:val="000D2037"/>
    <w:rsid w:val="000D2FD6"/>
    <w:rsid w:val="000D3302"/>
    <w:rsid w:val="000D67A3"/>
    <w:rsid w:val="000D7DE2"/>
    <w:rsid w:val="000D7F82"/>
    <w:rsid w:val="000E0BA0"/>
    <w:rsid w:val="000E152F"/>
    <w:rsid w:val="000E4E02"/>
    <w:rsid w:val="000E5E54"/>
    <w:rsid w:val="000E60BA"/>
    <w:rsid w:val="000E6CCB"/>
    <w:rsid w:val="000E7686"/>
    <w:rsid w:val="000F1EE5"/>
    <w:rsid w:val="000F3E06"/>
    <w:rsid w:val="000F4F32"/>
    <w:rsid w:val="000F5A49"/>
    <w:rsid w:val="000F68EC"/>
    <w:rsid w:val="000F766B"/>
    <w:rsid w:val="001014AD"/>
    <w:rsid w:val="001031CA"/>
    <w:rsid w:val="00103E79"/>
    <w:rsid w:val="00104191"/>
    <w:rsid w:val="00104639"/>
    <w:rsid w:val="001073FA"/>
    <w:rsid w:val="001114EC"/>
    <w:rsid w:val="0011151B"/>
    <w:rsid w:val="001119CE"/>
    <w:rsid w:val="00112C2C"/>
    <w:rsid w:val="001136C4"/>
    <w:rsid w:val="001138C3"/>
    <w:rsid w:val="00114155"/>
    <w:rsid w:val="001142F6"/>
    <w:rsid w:val="0011522F"/>
    <w:rsid w:val="00117AD9"/>
    <w:rsid w:val="001237B3"/>
    <w:rsid w:val="00125942"/>
    <w:rsid w:val="0012694E"/>
    <w:rsid w:val="00126C6C"/>
    <w:rsid w:val="0013299C"/>
    <w:rsid w:val="001353CC"/>
    <w:rsid w:val="001360CF"/>
    <w:rsid w:val="00137BEA"/>
    <w:rsid w:val="001431A4"/>
    <w:rsid w:val="001434BF"/>
    <w:rsid w:val="00143EA4"/>
    <w:rsid w:val="00143F23"/>
    <w:rsid w:val="001444C0"/>
    <w:rsid w:val="001449F9"/>
    <w:rsid w:val="00144B6C"/>
    <w:rsid w:val="001450C0"/>
    <w:rsid w:val="00145C7C"/>
    <w:rsid w:val="001461C4"/>
    <w:rsid w:val="00150A61"/>
    <w:rsid w:val="00150DF5"/>
    <w:rsid w:val="00151060"/>
    <w:rsid w:val="00152C5C"/>
    <w:rsid w:val="00153697"/>
    <w:rsid w:val="0015389B"/>
    <w:rsid w:val="00154A1F"/>
    <w:rsid w:val="00154BA8"/>
    <w:rsid w:val="0015563D"/>
    <w:rsid w:val="001557B4"/>
    <w:rsid w:val="00156C05"/>
    <w:rsid w:val="00156FF2"/>
    <w:rsid w:val="00157FC5"/>
    <w:rsid w:val="00161C4C"/>
    <w:rsid w:val="001620DB"/>
    <w:rsid w:val="001622AF"/>
    <w:rsid w:val="00163D7F"/>
    <w:rsid w:val="00166EFB"/>
    <w:rsid w:val="00167A81"/>
    <w:rsid w:val="00167AD2"/>
    <w:rsid w:val="001734E5"/>
    <w:rsid w:val="001735AC"/>
    <w:rsid w:val="00173DA8"/>
    <w:rsid w:val="00175B5C"/>
    <w:rsid w:val="00176605"/>
    <w:rsid w:val="001770E6"/>
    <w:rsid w:val="001802E6"/>
    <w:rsid w:val="00181C71"/>
    <w:rsid w:val="00181FED"/>
    <w:rsid w:val="001837BE"/>
    <w:rsid w:val="00184207"/>
    <w:rsid w:val="0018618C"/>
    <w:rsid w:val="00187076"/>
    <w:rsid w:val="001871D9"/>
    <w:rsid w:val="001871FC"/>
    <w:rsid w:val="0018759E"/>
    <w:rsid w:val="00191B63"/>
    <w:rsid w:val="00192361"/>
    <w:rsid w:val="00192768"/>
    <w:rsid w:val="00195958"/>
    <w:rsid w:val="00197E47"/>
    <w:rsid w:val="001A0057"/>
    <w:rsid w:val="001A07F9"/>
    <w:rsid w:val="001A27FB"/>
    <w:rsid w:val="001A3261"/>
    <w:rsid w:val="001A3F52"/>
    <w:rsid w:val="001A3F84"/>
    <w:rsid w:val="001A401E"/>
    <w:rsid w:val="001A41CF"/>
    <w:rsid w:val="001A4613"/>
    <w:rsid w:val="001A4D23"/>
    <w:rsid w:val="001A5BB4"/>
    <w:rsid w:val="001A753D"/>
    <w:rsid w:val="001B022B"/>
    <w:rsid w:val="001B0CC4"/>
    <w:rsid w:val="001B0D02"/>
    <w:rsid w:val="001B0E64"/>
    <w:rsid w:val="001B16DC"/>
    <w:rsid w:val="001B3303"/>
    <w:rsid w:val="001B3963"/>
    <w:rsid w:val="001B3A23"/>
    <w:rsid w:val="001B3CB4"/>
    <w:rsid w:val="001B48E7"/>
    <w:rsid w:val="001B749C"/>
    <w:rsid w:val="001B7A2F"/>
    <w:rsid w:val="001C0E00"/>
    <w:rsid w:val="001C1C20"/>
    <w:rsid w:val="001C2686"/>
    <w:rsid w:val="001C2A0A"/>
    <w:rsid w:val="001C2E16"/>
    <w:rsid w:val="001C4373"/>
    <w:rsid w:val="001C6CE9"/>
    <w:rsid w:val="001C713A"/>
    <w:rsid w:val="001C72BD"/>
    <w:rsid w:val="001D35EE"/>
    <w:rsid w:val="001D6299"/>
    <w:rsid w:val="001D65D3"/>
    <w:rsid w:val="001D7FB8"/>
    <w:rsid w:val="001E0783"/>
    <w:rsid w:val="001E088B"/>
    <w:rsid w:val="001E1147"/>
    <w:rsid w:val="001E2793"/>
    <w:rsid w:val="001E4260"/>
    <w:rsid w:val="001E4E6A"/>
    <w:rsid w:val="001E5DED"/>
    <w:rsid w:val="001F02CC"/>
    <w:rsid w:val="001F1E95"/>
    <w:rsid w:val="001F2298"/>
    <w:rsid w:val="001F233E"/>
    <w:rsid w:val="001F2D03"/>
    <w:rsid w:val="001F338D"/>
    <w:rsid w:val="001F35F1"/>
    <w:rsid w:val="001F566F"/>
    <w:rsid w:val="001F6741"/>
    <w:rsid w:val="001F6CE9"/>
    <w:rsid w:val="00200574"/>
    <w:rsid w:val="00201222"/>
    <w:rsid w:val="00201945"/>
    <w:rsid w:val="002025E7"/>
    <w:rsid w:val="00202B91"/>
    <w:rsid w:val="0020356A"/>
    <w:rsid w:val="00204DCF"/>
    <w:rsid w:val="002067A7"/>
    <w:rsid w:val="002076BB"/>
    <w:rsid w:val="002116D1"/>
    <w:rsid w:val="00211ED9"/>
    <w:rsid w:val="002122E3"/>
    <w:rsid w:val="00212777"/>
    <w:rsid w:val="00212A25"/>
    <w:rsid w:val="002131A4"/>
    <w:rsid w:val="002135A5"/>
    <w:rsid w:val="00213D9B"/>
    <w:rsid w:val="002144F5"/>
    <w:rsid w:val="00215124"/>
    <w:rsid w:val="00216B7F"/>
    <w:rsid w:val="00220D70"/>
    <w:rsid w:val="002221ED"/>
    <w:rsid w:val="00222BAA"/>
    <w:rsid w:val="00223357"/>
    <w:rsid w:val="00223BAE"/>
    <w:rsid w:val="00223D20"/>
    <w:rsid w:val="00223FC5"/>
    <w:rsid w:val="002258AF"/>
    <w:rsid w:val="002269C9"/>
    <w:rsid w:val="00226C3C"/>
    <w:rsid w:val="00227597"/>
    <w:rsid w:val="00231119"/>
    <w:rsid w:val="002319AD"/>
    <w:rsid w:val="0023335B"/>
    <w:rsid w:val="00233FFE"/>
    <w:rsid w:val="0023464A"/>
    <w:rsid w:val="0023466F"/>
    <w:rsid w:val="00236442"/>
    <w:rsid w:val="00240137"/>
    <w:rsid w:val="002403D3"/>
    <w:rsid w:val="00240680"/>
    <w:rsid w:val="00242625"/>
    <w:rsid w:val="00243424"/>
    <w:rsid w:val="00243FB6"/>
    <w:rsid w:val="0024572D"/>
    <w:rsid w:val="00245ACD"/>
    <w:rsid w:val="00251968"/>
    <w:rsid w:val="00254183"/>
    <w:rsid w:val="002548DC"/>
    <w:rsid w:val="00256728"/>
    <w:rsid w:val="00256E2E"/>
    <w:rsid w:val="002576BC"/>
    <w:rsid w:val="00260F06"/>
    <w:rsid w:val="00261C0A"/>
    <w:rsid w:val="00265850"/>
    <w:rsid w:val="0026639B"/>
    <w:rsid w:val="00266998"/>
    <w:rsid w:val="00267BB0"/>
    <w:rsid w:val="002751ED"/>
    <w:rsid w:val="00276B2D"/>
    <w:rsid w:val="00277039"/>
    <w:rsid w:val="002776C9"/>
    <w:rsid w:val="00277A9D"/>
    <w:rsid w:val="00277FF4"/>
    <w:rsid w:val="00282068"/>
    <w:rsid w:val="00284F28"/>
    <w:rsid w:val="0028570F"/>
    <w:rsid w:val="0028775B"/>
    <w:rsid w:val="00290B47"/>
    <w:rsid w:val="002912C1"/>
    <w:rsid w:val="00293704"/>
    <w:rsid w:val="002946BF"/>
    <w:rsid w:val="00294D1C"/>
    <w:rsid w:val="0029708D"/>
    <w:rsid w:val="0029755E"/>
    <w:rsid w:val="002A05BA"/>
    <w:rsid w:val="002A0BC7"/>
    <w:rsid w:val="002A14AD"/>
    <w:rsid w:val="002A30EB"/>
    <w:rsid w:val="002A6CA1"/>
    <w:rsid w:val="002B0649"/>
    <w:rsid w:val="002B0CD8"/>
    <w:rsid w:val="002B1748"/>
    <w:rsid w:val="002B1B67"/>
    <w:rsid w:val="002B3118"/>
    <w:rsid w:val="002B35FD"/>
    <w:rsid w:val="002B3FF0"/>
    <w:rsid w:val="002B550B"/>
    <w:rsid w:val="002B5AC3"/>
    <w:rsid w:val="002B689D"/>
    <w:rsid w:val="002B6CAD"/>
    <w:rsid w:val="002B7EDE"/>
    <w:rsid w:val="002C0589"/>
    <w:rsid w:val="002C0708"/>
    <w:rsid w:val="002C10FB"/>
    <w:rsid w:val="002C2864"/>
    <w:rsid w:val="002C2DCF"/>
    <w:rsid w:val="002C330A"/>
    <w:rsid w:val="002C3683"/>
    <w:rsid w:val="002C3D5D"/>
    <w:rsid w:val="002C5CE7"/>
    <w:rsid w:val="002C5EFA"/>
    <w:rsid w:val="002C749D"/>
    <w:rsid w:val="002C7654"/>
    <w:rsid w:val="002D1D47"/>
    <w:rsid w:val="002D3D88"/>
    <w:rsid w:val="002D4A4C"/>
    <w:rsid w:val="002D5D4F"/>
    <w:rsid w:val="002E0E2E"/>
    <w:rsid w:val="002E2DEF"/>
    <w:rsid w:val="002E35E6"/>
    <w:rsid w:val="002E5050"/>
    <w:rsid w:val="002E51D6"/>
    <w:rsid w:val="002F0261"/>
    <w:rsid w:val="002F1BB2"/>
    <w:rsid w:val="002F4421"/>
    <w:rsid w:val="002F455E"/>
    <w:rsid w:val="002F6494"/>
    <w:rsid w:val="003021B8"/>
    <w:rsid w:val="003025B1"/>
    <w:rsid w:val="00304F59"/>
    <w:rsid w:val="003062E2"/>
    <w:rsid w:val="00310DBD"/>
    <w:rsid w:val="00312817"/>
    <w:rsid w:val="003139BF"/>
    <w:rsid w:val="00314C18"/>
    <w:rsid w:val="00314F69"/>
    <w:rsid w:val="00315425"/>
    <w:rsid w:val="0031727C"/>
    <w:rsid w:val="003203A6"/>
    <w:rsid w:val="0032043A"/>
    <w:rsid w:val="003222FA"/>
    <w:rsid w:val="003226A2"/>
    <w:rsid w:val="00322A1A"/>
    <w:rsid w:val="00325C10"/>
    <w:rsid w:val="003266BD"/>
    <w:rsid w:val="00327A31"/>
    <w:rsid w:val="0033028C"/>
    <w:rsid w:val="0033113E"/>
    <w:rsid w:val="00335036"/>
    <w:rsid w:val="00336A0D"/>
    <w:rsid w:val="00337DFE"/>
    <w:rsid w:val="003423E8"/>
    <w:rsid w:val="003425AC"/>
    <w:rsid w:val="00343E6B"/>
    <w:rsid w:val="00344781"/>
    <w:rsid w:val="0034482C"/>
    <w:rsid w:val="00345A74"/>
    <w:rsid w:val="00345FE2"/>
    <w:rsid w:val="00346496"/>
    <w:rsid w:val="00346906"/>
    <w:rsid w:val="00346A61"/>
    <w:rsid w:val="00347DE7"/>
    <w:rsid w:val="00350136"/>
    <w:rsid w:val="0035065F"/>
    <w:rsid w:val="00350B00"/>
    <w:rsid w:val="00350E98"/>
    <w:rsid w:val="00352269"/>
    <w:rsid w:val="00356610"/>
    <w:rsid w:val="00356640"/>
    <w:rsid w:val="00356B45"/>
    <w:rsid w:val="00357406"/>
    <w:rsid w:val="00357A15"/>
    <w:rsid w:val="00362037"/>
    <w:rsid w:val="003627B4"/>
    <w:rsid w:val="00362C41"/>
    <w:rsid w:val="00362CA5"/>
    <w:rsid w:val="00363618"/>
    <w:rsid w:val="0037031D"/>
    <w:rsid w:val="00370869"/>
    <w:rsid w:val="00371344"/>
    <w:rsid w:val="00372800"/>
    <w:rsid w:val="00372A3E"/>
    <w:rsid w:val="00372AAA"/>
    <w:rsid w:val="003730C4"/>
    <w:rsid w:val="00373591"/>
    <w:rsid w:val="00374D0B"/>
    <w:rsid w:val="00376F0C"/>
    <w:rsid w:val="00377445"/>
    <w:rsid w:val="00380382"/>
    <w:rsid w:val="003808BB"/>
    <w:rsid w:val="00381024"/>
    <w:rsid w:val="0038189A"/>
    <w:rsid w:val="00381A84"/>
    <w:rsid w:val="00383CA5"/>
    <w:rsid w:val="00385474"/>
    <w:rsid w:val="0038583C"/>
    <w:rsid w:val="00386212"/>
    <w:rsid w:val="00386708"/>
    <w:rsid w:val="0038789B"/>
    <w:rsid w:val="00390397"/>
    <w:rsid w:val="00390DA5"/>
    <w:rsid w:val="00391C8F"/>
    <w:rsid w:val="003920C2"/>
    <w:rsid w:val="00394B3D"/>
    <w:rsid w:val="003956E4"/>
    <w:rsid w:val="00395AE9"/>
    <w:rsid w:val="003A061A"/>
    <w:rsid w:val="003A211B"/>
    <w:rsid w:val="003A294D"/>
    <w:rsid w:val="003A32AF"/>
    <w:rsid w:val="003A4338"/>
    <w:rsid w:val="003A446E"/>
    <w:rsid w:val="003A521B"/>
    <w:rsid w:val="003A7A55"/>
    <w:rsid w:val="003B01C7"/>
    <w:rsid w:val="003B12AF"/>
    <w:rsid w:val="003B2373"/>
    <w:rsid w:val="003B529B"/>
    <w:rsid w:val="003B5605"/>
    <w:rsid w:val="003B694F"/>
    <w:rsid w:val="003B7D89"/>
    <w:rsid w:val="003C2013"/>
    <w:rsid w:val="003C2D80"/>
    <w:rsid w:val="003C300D"/>
    <w:rsid w:val="003C5296"/>
    <w:rsid w:val="003C7E42"/>
    <w:rsid w:val="003D0679"/>
    <w:rsid w:val="003D297F"/>
    <w:rsid w:val="003E0CD4"/>
    <w:rsid w:val="003E0E98"/>
    <w:rsid w:val="003E246B"/>
    <w:rsid w:val="003E2F6E"/>
    <w:rsid w:val="003E3B0D"/>
    <w:rsid w:val="003E4467"/>
    <w:rsid w:val="003E4A42"/>
    <w:rsid w:val="003E5395"/>
    <w:rsid w:val="003E7279"/>
    <w:rsid w:val="003F1D92"/>
    <w:rsid w:val="003F2576"/>
    <w:rsid w:val="003F3477"/>
    <w:rsid w:val="003F492B"/>
    <w:rsid w:val="003F737A"/>
    <w:rsid w:val="0040095C"/>
    <w:rsid w:val="0040192B"/>
    <w:rsid w:val="00402BE5"/>
    <w:rsid w:val="004036BB"/>
    <w:rsid w:val="00403A8B"/>
    <w:rsid w:val="004049E7"/>
    <w:rsid w:val="00404DB6"/>
    <w:rsid w:val="0040733C"/>
    <w:rsid w:val="00410BAC"/>
    <w:rsid w:val="00412519"/>
    <w:rsid w:val="004131A3"/>
    <w:rsid w:val="00413280"/>
    <w:rsid w:val="004139B8"/>
    <w:rsid w:val="00413D85"/>
    <w:rsid w:val="004142C4"/>
    <w:rsid w:val="004168D5"/>
    <w:rsid w:val="00417658"/>
    <w:rsid w:val="00417DBD"/>
    <w:rsid w:val="00421F50"/>
    <w:rsid w:val="00422534"/>
    <w:rsid w:val="004245E2"/>
    <w:rsid w:val="004302C2"/>
    <w:rsid w:val="00430674"/>
    <w:rsid w:val="00431340"/>
    <w:rsid w:val="0043448B"/>
    <w:rsid w:val="00434A13"/>
    <w:rsid w:val="0043571B"/>
    <w:rsid w:val="0043792D"/>
    <w:rsid w:val="00437BD5"/>
    <w:rsid w:val="00444C8F"/>
    <w:rsid w:val="004451A8"/>
    <w:rsid w:val="0044597A"/>
    <w:rsid w:val="00445C58"/>
    <w:rsid w:val="00445F3F"/>
    <w:rsid w:val="0044607F"/>
    <w:rsid w:val="00446559"/>
    <w:rsid w:val="00447038"/>
    <w:rsid w:val="00447FEE"/>
    <w:rsid w:val="004523AD"/>
    <w:rsid w:val="004528D2"/>
    <w:rsid w:val="00452D4A"/>
    <w:rsid w:val="004531D2"/>
    <w:rsid w:val="0045352B"/>
    <w:rsid w:val="0045480A"/>
    <w:rsid w:val="00454BEC"/>
    <w:rsid w:val="00456675"/>
    <w:rsid w:val="004566F4"/>
    <w:rsid w:val="00457B59"/>
    <w:rsid w:val="00457EEB"/>
    <w:rsid w:val="0046165A"/>
    <w:rsid w:val="00461E19"/>
    <w:rsid w:val="00463207"/>
    <w:rsid w:val="0046430B"/>
    <w:rsid w:val="00466DBE"/>
    <w:rsid w:val="00467680"/>
    <w:rsid w:val="00471889"/>
    <w:rsid w:val="00474EBD"/>
    <w:rsid w:val="00475472"/>
    <w:rsid w:val="00477B74"/>
    <w:rsid w:val="00477FE9"/>
    <w:rsid w:val="00480081"/>
    <w:rsid w:val="004809F7"/>
    <w:rsid w:val="00481DE6"/>
    <w:rsid w:val="00482F80"/>
    <w:rsid w:val="004834B8"/>
    <w:rsid w:val="004854A5"/>
    <w:rsid w:val="00485DBD"/>
    <w:rsid w:val="00487093"/>
    <w:rsid w:val="00490D92"/>
    <w:rsid w:val="00491163"/>
    <w:rsid w:val="0049200D"/>
    <w:rsid w:val="00492A72"/>
    <w:rsid w:val="00493597"/>
    <w:rsid w:val="00493E92"/>
    <w:rsid w:val="00494BD6"/>
    <w:rsid w:val="00497350"/>
    <w:rsid w:val="004A050B"/>
    <w:rsid w:val="004A1C4C"/>
    <w:rsid w:val="004A227D"/>
    <w:rsid w:val="004A2AAA"/>
    <w:rsid w:val="004A31C3"/>
    <w:rsid w:val="004A3343"/>
    <w:rsid w:val="004A355E"/>
    <w:rsid w:val="004A40DF"/>
    <w:rsid w:val="004A473D"/>
    <w:rsid w:val="004A605B"/>
    <w:rsid w:val="004A647A"/>
    <w:rsid w:val="004B0752"/>
    <w:rsid w:val="004B2437"/>
    <w:rsid w:val="004B2774"/>
    <w:rsid w:val="004B34D4"/>
    <w:rsid w:val="004B39E3"/>
    <w:rsid w:val="004B5870"/>
    <w:rsid w:val="004B6408"/>
    <w:rsid w:val="004B6DC7"/>
    <w:rsid w:val="004B6EB0"/>
    <w:rsid w:val="004B78CC"/>
    <w:rsid w:val="004B7B00"/>
    <w:rsid w:val="004C2CA7"/>
    <w:rsid w:val="004C317D"/>
    <w:rsid w:val="004C3979"/>
    <w:rsid w:val="004C46B6"/>
    <w:rsid w:val="004C4EF0"/>
    <w:rsid w:val="004C6347"/>
    <w:rsid w:val="004C73F2"/>
    <w:rsid w:val="004D0428"/>
    <w:rsid w:val="004D0CBA"/>
    <w:rsid w:val="004D2341"/>
    <w:rsid w:val="004D27E7"/>
    <w:rsid w:val="004D3140"/>
    <w:rsid w:val="004D488B"/>
    <w:rsid w:val="004D59C9"/>
    <w:rsid w:val="004D5F11"/>
    <w:rsid w:val="004D60A0"/>
    <w:rsid w:val="004D68B8"/>
    <w:rsid w:val="004E145D"/>
    <w:rsid w:val="004E1CF2"/>
    <w:rsid w:val="004E2311"/>
    <w:rsid w:val="004E23C8"/>
    <w:rsid w:val="004E5813"/>
    <w:rsid w:val="004F23A3"/>
    <w:rsid w:val="004F3855"/>
    <w:rsid w:val="004F4B43"/>
    <w:rsid w:val="004F4C4C"/>
    <w:rsid w:val="004F57A3"/>
    <w:rsid w:val="004F5FAA"/>
    <w:rsid w:val="004F6394"/>
    <w:rsid w:val="004F7291"/>
    <w:rsid w:val="004F7585"/>
    <w:rsid w:val="004F7EFC"/>
    <w:rsid w:val="00500099"/>
    <w:rsid w:val="00500B0B"/>
    <w:rsid w:val="005017D3"/>
    <w:rsid w:val="00502271"/>
    <w:rsid w:val="0050236E"/>
    <w:rsid w:val="0050341B"/>
    <w:rsid w:val="00505AA4"/>
    <w:rsid w:val="00510B9E"/>
    <w:rsid w:val="00511CD1"/>
    <w:rsid w:val="00511ECD"/>
    <w:rsid w:val="00512683"/>
    <w:rsid w:val="00512AA3"/>
    <w:rsid w:val="00513310"/>
    <w:rsid w:val="00514940"/>
    <w:rsid w:val="005160D6"/>
    <w:rsid w:val="005162F4"/>
    <w:rsid w:val="00516712"/>
    <w:rsid w:val="00516EE3"/>
    <w:rsid w:val="0052031C"/>
    <w:rsid w:val="00520B43"/>
    <w:rsid w:val="00521713"/>
    <w:rsid w:val="00525D82"/>
    <w:rsid w:val="0052603A"/>
    <w:rsid w:val="005261DE"/>
    <w:rsid w:val="00526AF0"/>
    <w:rsid w:val="00530B23"/>
    <w:rsid w:val="00530BD7"/>
    <w:rsid w:val="00530EFA"/>
    <w:rsid w:val="00531DB0"/>
    <w:rsid w:val="00532038"/>
    <w:rsid w:val="0053297A"/>
    <w:rsid w:val="0053370A"/>
    <w:rsid w:val="00533E51"/>
    <w:rsid w:val="00534295"/>
    <w:rsid w:val="00535DF2"/>
    <w:rsid w:val="00537991"/>
    <w:rsid w:val="005410C1"/>
    <w:rsid w:val="005418B7"/>
    <w:rsid w:val="0054269E"/>
    <w:rsid w:val="00542B13"/>
    <w:rsid w:val="005448CC"/>
    <w:rsid w:val="005453BF"/>
    <w:rsid w:val="00545634"/>
    <w:rsid w:val="005462BD"/>
    <w:rsid w:val="005469BA"/>
    <w:rsid w:val="00546BED"/>
    <w:rsid w:val="00546DD7"/>
    <w:rsid w:val="00552297"/>
    <w:rsid w:val="00553855"/>
    <w:rsid w:val="00556B6F"/>
    <w:rsid w:val="00556C2F"/>
    <w:rsid w:val="00556F1B"/>
    <w:rsid w:val="00556FB8"/>
    <w:rsid w:val="00557907"/>
    <w:rsid w:val="0056020A"/>
    <w:rsid w:val="00562283"/>
    <w:rsid w:val="00562354"/>
    <w:rsid w:val="00562A41"/>
    <w:rsid w:val="005643D1"/>
    <w:rsid w:val="00566C9E"/>
    <w:rsid w:val="00572B04"/>
    <w:rsid w:val="005733C9"/>
    <w:rsid w:val="005734A3"/>
    <w:rsid w:val="00573B14"/>
    <w:rsid w:val="005764CB"/>
    <w:rsid w:val="0057734E"/>
    <w:rsid w:val="005773D0"/>
    <w:rsid w:val="00577E45"/>
    <w:rsid w:val="005849B9"/>
    <w:rsid w:val="00584A57"/>
    <w:rsid w:val="0059076B"/>
    <w:rsid w:val="00590C8D"/>
    <w:rsid w:val="0059124C"/>
    <w:rsid w:val="00592DB6"/>
    <w:rsid w:val="00596CEE"/>
    <w:rsid w:val="00596D3E"/>
    <w:rsid w:val="00597934"/>
    <w:rsid w:val="005A2441"/>
    <w:rsid w:val="005A298B"/>
    <w:rsid w:val="005A3527"/>
    <w:rsid w:val="005A4377"/>
    <w:rsid w:val="005A526A"/>
    <w:rsid w:val="005A5D4F"/>
    <w:rsid w:val="005A6679"/>
    <w:rsid w:val="005A71C7"/>
    <w:rsid w:val="005A74FF"/>
    <w:rsid w:val="005A7B6A"/>
    <w:rsid w:val="005A7C5E"/>
    <w:rsid w:val="005B062F"/>
    <w:rsid w:val="005B076E"/>
    <w:rsid w:val="005B0887"/>
    <w:rsid w:val="005B0ACB"/>
    <w:rsid w:val="005B13F2"/>
    <w:rsid w:val="005B3ED1"/>
    <w:rsid w:val="005B494B"/>
    <w:rsid w:val="005B4A9C"/>
    <w:rsid w:val="005B4BD6"/>
    <w:rsid w:val="005B4DB9"/>
    <w:rsid w:val="005B510A"/>
    <w:rsid w:val="005B7578"/>
    <w:rsid w:val="005B7E35"/>
    <w:rsid w:val="005C057B"/>
    <w:rsid w:val="005C1455"/>
    <w:rsid w:val="005C1AF9"/>
    <w:rsid w:val="005C4525"/>
    <w:rsid w:val="005C588F"/>
    <w:rsid w:val="005C70C6"/>
    <w:rsid w:val="005D0395"/>
    <w:rsid w:val="005D1608"/>
    <w:rsid w:val="005D1AB5"/>
    <w:rsid w:val="005D210F"/>
    <w:rsid w:val="005D25E7"/>
    <w:rsid w:val="005D3648"/>
    <w:rsid w:val="005D38B0"/>
    <w:rsid w:val="005D3C3F"/>
    <w:rsid w:val="005D3C6A"/>
    <w:rsid w:val="005D448A"/>
    <w:rsid w:val="005D677E"/>
    <w:rsid w:val="005D7D1F"/>
    <w:rsid w:val="005E0802"/>
    <w:rsid w:val="005E0D55"/>
    <w:rsid w:val="005E1AE7"/>
    <w:rsid w:val="005E1F1F"/>
    <w:rsid w:val="005E26E2"/>
    <w:rsid w:val="005E2703"/>
    <w:rsid w:val="005E3C33"/>
    <w:rsid w:val="005E513E"/>
    <w:rsid w:val="005E54C1"/>
    <w:rsid w:val="005E5733"/>
    <w:rsid w:val="005E5F8A"/>
    <w:rsid w:val="005E7B3B"/>
    <w:rsid w:val="005F034F"/>
    <w:rsid w:val="005F04E9"/>
    <w:rsid w:val="005F125F"/>
    <w:rsid w:val="005F162B"/>
    <w:rsid w:val="005F1BB1"/>
    <w:rsid w:val="005F265D"/>
    <w:rsid w:val="005F3941"/>
    <w:rsid w:val="005F4962"/>
    <w:rsid w:val="005F4CE7"/>
    <w:rsid w:val="005F4D9D"/>
    <w:rsid w:val="005F522C"/>
    <w:rsid w:val="005F53DB"/>
    <w:rsid w:val="005F5969"/>
    <w:rsid w:val="005F60E9"/>
    <w:rsid w:val="005F63B9"/>
    <w:rsid w:val="0060151B"/>
    <w:rsid w:val="006017E8"/>
    <w:rsid w:val="00601ED7"/>
    <w:rsid w:val="00604A20"/>
    <w:rsid w:val="0060553F"/>
    <w:rsid w:val="006069EB"/>
    <w:rsid w:val="00606D25"/>
    <w:rsid w:val="006076DE"/>
    <w:rsid w:val="00607B7D"/>
    <w:rsid w:val="00607DB8"/>
    <w:rsid w:val="006115D6"/>
    <w:rsid w:val="006118EE"/>
    <w:rsid w:val="00611FC6"/>
    <w:rsid w:val="00615B81"/>
    <w:rsid w:val="00616005"/>
    <w:rsid w:val="006224EF"/>
    <w:rsid w:val="0062340A"/>
    <w:rsid w:val="00625A5F"/>
    <w:rsid w:val="00627980"/>
    <w:rsid w:val="00631DFF"/>
    <w:rsid w:val="00631E90"/>
    <w:rsid w:val="00632435"/>
    <w:rsid w:val="0063287B"/>
    <w:rsid w:val="006344A2"/>
    <w:rsid w:val="006362D0"/>
    <w:rsid w:val="006373D9"/>
    <w:rsid w:val="00637A5A"/>
    <w:rsid w:val="00637AA1"/>
    <w:rsid w:val="00640E59"/>
    <w:rsid w:val="00641A42"/>
    <w:rsid w:val="0064284F"/>
    <w:rsid w:val="006445E7"/>
    <w:rsid w:val="00645BB3"/>
    <w:rsid w:val="00645EBD"/>
    <w:rsid w:val="0064650B"/>
    <w:rsid w:val="00650712"/>
    <w:rsid w:val="00650E77"/>
    <w:rsid w:val="00652B17"/>
    <w:rsid w:val="00653ED7"/>
    <w:rsid w:val="0065461C"/>
    <w:rsid w:val="006611D2"/>
    <w:rsid w:val="006611D3"/>
    <w:rsid w:val="006624B7"/>
    <w:rsid w:val="006628E3"/>
    <w:rsid w:val="00664606"/>
    <w:rsid w:val="00664EE9"/>
    <w:rsid w:val="00666FDE"/>
    <w:rsid w:val="00670950"/>
    <w:rsid w:val="00670D47"/>
    <w:rsid w:val="00671FF9"/>
    <w:rsid w:val="00674195"/>
    <w:rsid w:val="006744E0"/>
    <w:rsid w:val="006759B6"/>
    <w:rsid w:val="00675A59"/>
    <w:rsid w:val="00675C44"/>
    <w:rsid w:val="006761C5"/>
    <w:rsid w:val="006828DE"/>
    <w:rsid w:val="006834F9"/>
    <w:rsid w:val="0068378D"/>
    <w:rsid w:val="00691F6A"/>
    <w:rsid w:val="00693E2C"/>
    <w:rsid w:val="006963B0"/>
    <w:rsid w:val="00696472"/>
    <w:rsid w:val="006971CE"/>
    <w:rsid w:val="006A02BF"/>
    <w:rsid w:val="006A0ADE"/>
    <w:rsid w:val="006A1757"/>
    <w:rsid w:val="006A4781"/>
    <w:rsid w:val="006A7EB2"/>
    <w:rsid w:val="006B0197"/>
    <w:rsid w:val="006B0EE0"/>
    <w:rsid w:val="006B2553"/>
    <w:rsid w:val="006B2B00"/>
    <w:rsid w:val="006B30D2"/>
    <w:rsid w:val="006B3A47"/>
    <w:rsid w:val="006B40F8"/>
    <w:rsid w:val="006B4697"/>
    <w:rsid w:val="006B499C"/>
    <w:rsid w:val="006B4EA5"/>
    <w:rsid w:val="006B5FE7"/>
    <w:rsid w:val="006B6F1F"/>
    <w:rsid w:val="006C15C7"/>
    <w:rsid w:val="006C17FE"/>
    <w:rsid w:val="006C1C34"/>
    <w:rsid w:val="006C2818"/>
    <w:rsid w:val="006C31C6"/>
    <w:rsid w:val="006C4581"/>
    <w:rsid w:val="006C4C3D"/>
    <w:rsid w:val="006C4E6A"/>
    <w:rsid w:val="006C51C4"/>
    <w:rsid w:val="006C56B9"/>
    <w:rsid w:val="006C766C"/>
    <w:rsid w:val="006C7DB7"/>
    <w:rsid w:val="006D191C"/>
    <w:rsid w:val="006D259F"/>
    <w:rsid w:val="006D2BCA"/>
    <w:rsid w:val="006D3F61"/>
    <w:rsid w:val="006D57FF"/>
    <w:rsid w:val="006D5E47"/>
    <w:rsid w:val="006D6E6E"/>
    <w:rsid w:val="006D6F9F"/>
    <w:rsid w:val="006D7351"/>
    <w:rsid w:val="006E0A3E"/>
    <w:rsid w:val="006E0C54"/>
    <w:rsid w:val="006E6106"/>
    <w:rsid w:val="006E6B7D"/>
    <w:rsid w:val="006E7042"/>
    <w:rsid w:val="006E77F0"/>
    <w:rsid w:val="006F0038"/>
    <w:rsid w:val="006F24CC"/>
    <w:rsid w:val="006F2FFE"/>
    <w:rsid w:val="006F58C4"/>
    <w:rsid w:val="006F64A4"/>
    <w:rsid w:val="00704428"/>
    <w:rsid w:val="00705142"/>
    <w:rsid w:val="0070672F"/>
    <w:rsid w:val="00711ED8"/>
    <w:rsid w:val="0071376E"/>
    <w:rsid w:val="00713A04"/>
    <w:rsid w:val="00715275"/>
    <w:rsid w:val="00715B6E"/>
    <w:rsid w:val="00716D2C"/>
    <w:rsid w:val="00717737"/>
    <w:rsid w:val="00717B46"/>
    <w:rsid w:val="0072126A"/>
    <w:rsid w:val="00721ECD"/>
    <w:rsid w:val="007236E3"/>
    <w:rsid w:val="00724801"/>
    <w:rsid w:val="00725216"/>
    <w:rsid w:val="00727029"/>
    <w:rsid w:val="00727524"/>
    <w:rsid w:val="00727BFC"/>
    <w:rsid w:val="00730AA9"/>
    <w:rsid w:val="00730AEE"/>
    <w:rsid w:val="00733271"/>
    <w:rsid w:val="00733F7C"/>
    <w:rsid w:val="0073407D"/>
    <w:rsid w:val="0073465E"/>
    <w:rsid w:val="00734DCE"/>
    <w:rsid w:val="00734FA1"/>
    <w:rsid w:val="00735DC1"/>
    <w:rsid w:val="00735E06"/>
    <w:rsid w:val="007361F1"/>
    <w:rsid w:val="007362A2"/>
    <w:rsid w:val="007371FA"/>
    <w:rsid w:val="00737250"/>
    <w:rsid w:val="00740A63"/>
    <w:rsid w:val="00742662"/>
    <w:rsid w:val="00745FAE"/>
    <w:rsid w:val="007464FE"/>
    <w:rsid w:val="00746574"/>
    <w:rsid w:val="00750F2A"/>
    <w:rsid w:val="00751760"/>
    <w:rsid w:val="00752312"/>
    <w:rsid w:val="00753145"/>
    <w:rsid w:val="00753B43"/>
    <w:rsid w:val="00756EBB"/>
    <w:rsid w:val="00760A55"/>
    <w:rsid w:val="00763F77"/>
    <w:rsid w:val="0076435F"/>
    <w:rsid w:val="0076455E"/>
    <w:rsid w:val="007675C0"/>
    <w:rsid w:val="00770070"/>
    <w:rsid w:val="00770171"/>
    <w:rsid w:val="00771326"/>
    <w:rsid w:val="00771454"/>
    <w:rsid w:val="00772902"/>
    <w:rsid w:val="00773FF5"/>
    <w:rsid w:val="0077427C"/>
    <w:rsid w:val="007756A5"/>
    <w:rsid w:val="007760A7"/>
    <w:rsid w:val="0077673A"/>
    <w:rsid w:val="00776F90"/>
    <w:rsid w:val="007802B1"/>
    <w:rsid w:val="00780DF5"/>
    <w:rsid w:val="00782918"/>
    <w:rsid w:val="00784348"/>
    <w:rsid w:val="007865B0"/>
    <w:rsid w:val="007876B9"/>
    <w:rsid w:val="00790DF3"/>
    <w:rsid w:val="00791634"/>
    <w:rsid w:val="00791840"/>
    <w:rsid w:val="007935AA"/>
    <w:rsid w:val="007957CD"/>
    <w:rsid w:val="00795CC3"/>
    <w:rsid w:val="00796E54"/>
    <w:rsid w:val="00797B84"/>
    <w:rsid w:val="007A068A"/>
    <w:rsid w:val="007A4A8C"/>
    <w:rsid w:val="007A5086"/>
    <w:rsid w:val="007A7034"/>
    <w:rsid w:val="007A756F"/>
    <w:rsid w:val="007B10CF"/>
    <w:rsid w:val="007B11DB"/>
    <w:rsid w:val="007B1435"/>
    <w:rsid w:val="007B1918"/>
    <w:rsid w:val="007B1BBC"/>
    <w:rsid w:val="007B2BA2"/>
    <w:rsid w:val="007B3E35"/>
    <w:rsid w:val="007B5DF7"/>
    <w:rsid w:val="007B72E8"/>
    <w:rsid w:val="007B73C1"/>
    <w:rsid w:val="007B77A9"/>
    <w:rsid w:val="007B77D8"/>
    <w:rsid w:val="007B7C98"/>
    <w:rsid w:val="007C2BD6"/>
    <w:rsid w:val="007C44D1"/>
    <w:rsid w:val="007C566D"/>
    <w:rsid w:val="007C5AE3"/>
    <w:rsid w:val="007C6A10"/>
    <w:rsid w:val="007C6A7E"/>
    <w:rsid w:val="007D00D0"/>
    <w:rsid w:val="007D0241"/>
    <w:rsid w:val="007D05EC"/>
    <w:rsid w:val="007D0BFF"/>
    <w:rsid w:val="007D1CEF"/>
    <w:rsid w:val="007D46EA"/>
    <w:rsid w:val="007D57AB"/>
    <w:rsid w:val="007D7429"/>
    <w:rsid w:val="007D7989"/>
    <w:rsid w:val="007E18B0"/>
    <w:rsid w:val="007E276C"/>
    <w:rsid w:val="007E387F"/>
    <w:rsid w:val="007E63AF"/>
    <w:rsid w:val="007E6EA6"/>
    <w:rsid w:val="007E7406"/>
    <w:rsid w:val="007E756E"/>
    <w:rsid w:val="007E765A"/>
    <w:rsid w:val="007E7BA0"/>
    <w:rsid w:val="007E7F7A"/>
    <w:rsid w:val="007F3247"/>
    <w:rsid w:val="007F3A83"/>
    <w:rsid w:val="007F42CF"/>
    <w:rsid w:val="007F43CB"/>
    <w:rsid w:val="007F4B25"/>
    <w:rsid w:val="007F6287"/>
    <w:rsid w:val="007F673B"/>
    <w:rsid w:val="007F6EE7"/>
    <w:rsid w:val="00800F0D"/>
    <w:rsid w:val="008026AB"/>
    <w:rsid w:val="00803FF8"/>
    <w:rsid w:val="0080471B"/>
    <w:rsid w:val="00805604"/>
    <w:rsid w:val="00806A69"/>
    <w:rsid w:val="00806E44"/>
    <w:rsid w:val="00810AE8"/>
    <w:rsid w:val="00811BF4"/>
    <w:rsid w:val="0081222F"/>
    <w:rsid w:val="00815100"/>
    <w:rsid w:val="00815F4E"/>
    <w:rsid w:val="00820FF7"/>
    <w:rsid w:val="00821101"/>
    <w:rsid w:val="008212B4"/>
    <w:rsid w:val="008218FA"/>
    <w:rsid w:val="00821A39"/>
    <w:rsid w:val="00821C11"/>
    <w:rsid w:val="008246A6"/>
    <w:rsid w:val="0082558B"/>
    <w:rsid w:val="00830D9C"/>
    <w:rsid w:val="0083276C"/>
    <w:rsid w:val="00836056"/>
    <w:rsid w:val="0083629A"/>
    <w:rsid w:val="0083709E"/>
    <w:rsid w:val="0083796D"/>
    <w:rsid w:val="008400A1"/>
    <w:rsid w:val="00842CCB"/>
    <w:rsid w:val="00843128"/>
    <w:rsid w:val="00845247"/>
    <w:rsid w:val="008454D0"/>
    <w:rsid w:val="00846BE6"/>
    <w:rsid w:val="00850387"/>
    <w:rsid w:val="0085076E"/>
    <w:rsid w:val="00851ACA"/>
    <w:rsid w:val="00851B0B"/>
    <w:rsid w:val="0085542F"/>
    <w:rsid w:val="008574D7"/>
    <w:rsid w:val="00862206"/>
    <w:rsid w:val="008628B9"/>
    <w:rsid w:val="00862EAA"/>
    <w:rsid w:val="00864AFA"/>
    <w:rsid w:val="00865C85"/>
    <w:rsid w:val="00866C62"/>
    <w:rsid w:val="00870BD5"/>
    <w:rsid w:val="008730A4"/>
    <w:rsid w:val="0087470A"/>
    <w:rsid w:val="0087557F"/>
    <w:rsid w:val="008769A9"/>
    <w:rsid w:val="00876ADE"/>
    <w:rsid w:val="00877C53"/>
    <w:rsid w:val="00883134"/>
    <w:rsid w:val="00883805"/>
    <w:rsid w:val="00883968"/>
    <w:rsid w:val="00883C31"/>
    <w:rsid w:val="00884B14"/>
    <w:rsid w:val="0088629A"/>
    <w:rsid w:val="00887013"/>
    <w:rsid w:val="008873EC"/>
    <w:rsid w:val="00890C48"/>
    <w:rsid w:val="00891370"/>
    <w:rsid w:val="008924B2"/>
    <w:rsid w:val="00894793"/>
    <w:rsid w:val="00895917"/>
    <w:rsid w:val="008959C0"/>
    <w:rsid w:val="00896C07"/>
    <w:rsid w:val="008978D6"/>
    <w:rsid w:val="008A2EFF"/>
    <w:rsid w:val="008A32AB"/>
    <w:rsid w:val="008A3470"/>
    <w:rsid w:val="008A57F8"/>
    <w:rsid w:val="008A6085"/>
    <w:rsid w:val="008A6472"/>
    <w:rsid w:val="008B0464"/>
    <w:rsid w:val="008B0AAC"/>
    <w:rsid w:val="008B1031"/>
    <w:rsid w:val="008B40B1"/>
    <w:rsid w:val="008B4B2C"/>
    <w:rsid w:val="008B7573"/>
    <w:rsid w:val="008B75BC"/>
    <w:rsid w:val="008B771E"/>
    <w:rsid w:val="008B78D6"/>
    <w:rsid w:val="008C0D36"/>
    <w:rsid w:val="008C3C45"/>
    <w:rsid w:val="008C5917"/>
    <w:rsid w:val="008C6A44"/>
    <w:rsid w:val="008C6CAE"/>
    <w:rsid w:val="008C7C0C"/>
    <w:rsid w:val="008D2813"/>
    <w:rsid w:val="008D2E15"/>
    <w:rsid w:val="008D46D2"/>
    <w:rsid w:val="008D48A3"/>
    <w:rsid w:val="008D6427"/>
    <w:rsid w:val="008D68CB"/>
    <w:rsid w:val="008E0AA4"/>
    <w:rsid w:val="008E174D"/>
    <w:rsid w:val="008E413A"/>
    <w:rsid w:val="008E5D3D"/>
    <w:rsid w:val="008E5EA5"/>
    <w:rsid w:val="008E60F7"/>
    <w:rsid w:val="008E7469"/>
    <w:rsid w:val="008F131F"/>
    <w:rsid w:val="008F14AB"/>
    <w:rsid w:val="008F2A98"/>
    <w:rsid w:val="008F31D8"/>
    <w:rsid w:val="008F3F34"/>
    <w:rsid w:val="008F4EB3"/>
    <w:rsid w:val="008F5886"/>
    <w:rsid w:val="008F5D9E"/>
    <w:rsid w:val="008F5E33"/>
    <w:rsid w:val="008F6A01"/>
    <w:rsid w:val="008F6C97"/>
    <w:rsid w:val="008F6E96"/>
    <w:rsid w:val="008F708A"/>
    <w:rsid w:val="009044BF"/>
    <w:rsid w:val="009047B2"/>
    <w:rsid w:val="00904EF6"/>
    <w:rsid w:val="00905F59"/>
    <w:rsid w:val="009100EF"/>
    <w:rsid w:val="00910F4E"/>
    <w:rsid w:val="009141EF"/>
    <w:rsid w:val="00914442"/>
    <w:rsid w:val="0091450A"/>
    <w:rsid w:val="00916634"/>
    <w:rsid w:val="00916D0D"/>
    <w:rsid w:val="0091702F"/>
    <w:rsid w:val="009170E7"/>
    <w:rsid w:val="00920912"/>
    <w:rsid w:val="0092415F"/>
    <w:rsid w:val="00925C80"/>
    <w:rsid w:val="00926E24"/>
    <w:rsid w:val="009277E4"/>
    <w:rsid w:val="00927B70"/>
    <w:rsid w:val="00927C07"/>
    <w:rsid w:val="00930BDD"/>
    <w:rsid w:val="00931B49"/>
    <w:rsid w:val="00932236"/>
    <w:rsid w:val="009334F0"/>
    <w:rsid w:val="00933A59"/>
    <w:rsid w:val="00933BC5"/>
    <w:rsid w:val="00936922"/>
    <w:rsid w:val="00937A73"/>
    <w:rsid w:val="009406A7"/>
    <w:rsid w:val="00941689"/>
    <w:rsid w:val="009428B4"/>
    <w:rsid w:val="009435CC"/>
    <w:rsid w:val="009437AB"/>
    <w:rsid w:val="009503EB"/>
    <w:rsid w:val="00951D7D"/>
    <w:rsid w:val="00951E33"/>
    <w:rsid w:val="00953D4E"/>
    <w:rsid w:val="00954EF0"/>
    <w:rsid w:val="00956CD2"/>
    <w:rsid w:val="00957A65"/>
    <w:rsid w:val="00961382"/>
    <w:rsid w:val="00961AB3"/>
    <w:rsid w:val="00963007"/>
    <w:rsid w:val="00965383"/>
    <w:rsid w:val="009668E3"/>
    <w:rsid w:val="00966E5C"/>
    <w:rsid w:val="0097290C"/>
    <w:rsid w:val="00972D54"/>
    <w:rsid w:val="00972E97"/>
    <w:rsid w:val="00973AF0"/>
    <w:rsid w:val="00975C99"/>
    <w:rsid w:val="009765C4"/>
    <w:rsid w:val="009775E9"/>
    <w:rsid w:val="009819A8"/>
    <w:rsid w:val="00981EA7"/>
    <w:rsid w:val="0098208E"/>
    <w:rsid w:val="00985E00"/>
    <w:rsid w:val="00987CDE"/>
    <w:rsid w:val="00991825"/>
    <w:rsid w:val="00992D1B"/>
    <w:rsid w:val="009933A7"/>
    <w:rsid w:val="00993C7D"/>
    <w:rsid w:val="00994564"/>
    <w:rsid w:val="009948CC"/>
    <w:rsid w:val="00994A9B"/>
    <w:rsid w:val="00995D17"/>
    <w:rsid w:val="009964E2"/>
    <w:rsid w:val="009969AA"/>
    <w:rsid w:val="009A110F"/>
    <w:rsid w:val="009A453A"/>
    <w:rsid w:val="009A65C8"/>
    <w:rsid w:val="009A6973"/>
    <w:rsid w:val="009A6D7C"/>
    <w:rsid w:val="009A7230"/>
    <w:rsid w:val="009A73BD"/>
    <w:rsid w:val="009A7D6A"/>
    <w:rsid w:val="009B003B"/>
    <w:rsid w:val="009B0233"/>
    <w:rsid w:val="009B06AE"/>
    <w:rsid w:val="009B0E50"/>
    <w:rsid w:val="009B23F1"/>
    <w:rsid w:val="009B3EA8"/>
    <w:rsid w:val="009B407F"/>
    <w:rsid w:val="009B504D"/>
    <w:rsid w:val="009B5700"/>
    <w:rsid w:val="009B5F4F"/>
    <w:rsid w:val="009B61AC"/>
    <w:rsid w:val="009B6221"/>
    <w:rsid w:val="009C1E9E"/>
    <w:rsid w:val="009C2448"/>
    <w:rsid w:val="009C3852"/>
    <w:rsid w:val="009C3899"/>
    <w:rsid w:val="009C48E4"/>
    <w:rsid w:val="009D1E2B"/>
    <w:rsid w:val="009D27DF"/>
    <w:rsid w:val="009D2817"/>
    <w:rsid w:val="009D2891"/>
    <w:rsid w:val="009D643B"/>
    <w:rsid w:val="009D699E"/>
    <w:rsid w:val="009E1A0F"/>
    <w:rsid w:val="009E2C10"/>
    <w:rsid w:val="009E3F26"/>
    <w:rsid w:val="009E4CAE"/>
    <w:rsid w:val="009E540F"/>
    <w:rsid w:val="009E5692"/>
    <w:rsid w:val="009E6A9B"/>
    <w:rsid w:val="009E7E82"/>
    <w:rsid w:val="009F3B7F"/>
    <w:rsid w:val="009F3BB9"/>
    <w:rsid w:val="009F5C8C"/>
    <w:rsid w:val="009F6CC1"/>
    <w:rsid w:val="009F7539"/>
    <w:rsid w:val="009F7C7E"/>
    <w:rsid w:val="00A00278"/>
    <w:rsid w:val="00A030B0"/>
    <w:rsid w:val="00A043CA"/>
    <w:rsid w:val="00A04EAC"/>
    <w:rsid w:val="00A05033"/>
    <w:rsid w:val="00A053F7"/>
    <w:rsid w:val="00A068A7"/>
    <w:rsid w:val="00A06AD7"/>
    <w:rsid w:val="00A07EE9"/>
    <w:rsid w:val="00A1004E"/>
    <w:rsid w:val="00A1052C"/>
    <w:rsid w:val="00A11B3E"/>
    <w:rsid w:val="00A124E2"/>
    <w:rsid w:val="00A126FD"/>
    <w:rsid w:val="00A12BD3"/>
    <w:rsid w:val="00A1390C"/>
    <w:rsid w:val="00A15582"/>
    <w:rsid w:val="00A1682D"/>
    <w:rsid w:val="00A205B5"/>
    <w:rsid w:val="00A21CE3"/>
    <w:rsid w:val="00A22927"/>
    <w:rsid w:val="00A2305A"/>
    <w:rsid w:val="00A24E21"/>
    <w:rsid w:val="00A26530"/>
    <w:rsid w:val="00A2751F"/>
    <w:rsid w:val="00A31708"/>
    <w:rsid w:val="00A3486B"/>
    <w:rsid w:val="00A348C4"/>
    <w:rsid w:val="00A34F9A"/>
    <w:rsid w:val="00A358E2"/>
    <w:rsid w:val="00A402C2"/>
    <w:rsid w:val="00A402F4"/>
    <w:rsid w:val="00A41CDD"/>
    <w:rsid w:val="00A42381"/>
    <w:rsid w:val="00A42A87"/>
    <w:rsid w:val="00A4317F"/>
    <w:rsid w:val="00A476D3"/>
    <w:rsid w:val="00A509DD"/>
    <w:rsid w:val="00A562A1"/>
    <w:rsid w:val="00A565D6"/>
    <w:rsid w:val="00A5667D"/>
    <w:rsid w:val="00A568D9"/>
    <w:rsid w:val="00A57206"/>
    <w:rsid w:val="00A577C7"/>
    <w:rsid w:val="00A57B0B"/>
    <w:rsid w:val="00A57E27"/>
    <w:rsid w:val="00A60121"/>
    <w:rsid w:val="00A60B5A"/>
    <w:rsid w:val="00A61658"/>
    <w:rsid w:val="00A61D8D"/>
    <w:rsid w:val="00A6343A"/>
    <w:rsid w:val="00A707D6"/>
    <w:rsid w:val="00A71C4B"/>
    <w:rsid w:val="00A72650"/>
    <w:rsid w:val="00A73AF8"/>
    <w:rsid w:val="00A744A1"/>
    <w:rsid w:val="00A7578F"/>
    <w:rsid w:val="00A762C6"/>
    <w:rsid w:val="00A7701D"/>
    <w:rsid w:val="00A77137"/>
    <w:rsid w:val="00A77E06"/>
    <w:rsid w:val="00A80598"/>
    <w:rsid w:val="00A80B50"/>
    <w:rsid w:val="00A81582"/>
    <w:rsid w:val="00A82571"/>
    <w:rsid w:val="00A82EA1"/>
    <w:rsid w:val="00A83446"/>
    <w:rsid w:val="00A83E8B"/>
    <w:rsid w:val="00A84A07"/>
    <w:rsid w:val="00A85679"/>
    <w:rsid w:val="00A860AE"/>
    <w:rsid w:val="00A86DFA"/>
    <w:rsid w:val="00A87BD8"/>
    <w:rsid w:val="00A904DE"/>
    <w:rsid w:val="00A90987"/>
    <w:rsid w:val="00A93C9C"/>
    <w:rsid w:val="00A944CF"/>
    <w:rsid w:val="00A948ED"/>
    <w:rsid w:val="00A97F77"/>
    <w:rsid w:val="00AA24FD"/>
    <w:rsid w:val="00AA40B2"/>
    <w:rsid w:val="00AA5B63"/>
    <w:rsid w:val="00AA5EAF"/>
    <w:rsid w:val="00AA79FA"/>
    <w:rsid w:val="00AA7A58"/>
    <w:rsid w:val="00AB23CB"/>
    <w:rsid w:val="00AB5BE8"/>
    <w:rsid w:val="00AC07E8"/>
    <w:rsid w:val="00AC114D"/>
    <w:rsid w:val="00AC149C"/>
    <w:rsid w:val="00AC28A0"/>
    <w:rsid w:val="00AC69AB"/>
    <w:rsid w:val="00AC7829"/>
    <w:rsid w:val="00AD05DC"/>
    <w:rsid w:val="00AD21BE"/>
    <w:rsid w:val="00AD2C72"/>
    <w:rsid w:val="00AD38F1"/>
    <w:rsid w:val="00AD4DB1"/>
    <w:rsid w:val="00AD50C8"/>
    <w:rsid w:val="00AD5393"/>
    <w:rsid w:val="00AD5C2B"/>
    <w:rsid w:val="00AD5C3D"/>
    <w:rsid w:val="00AD5EAB"/>
    <w:rsid w:val="00AD633E"/>
    <w:rsid w:val="00AD69E0"/>
    <w:rsid w:val="00AE0545"/>
    <w:rsid w:val="00AE13AE"/>
    <w:rsid w:val="00AE44A0"/>
    <w:rsid w:val="00AE5618"/>
    <w:rsid w:val="00AE5CCD"/>
    <w:rsid w:val="00AE7228"/>
    <w:rsid w:val="00AE7728"/>
    <w:rsid w:val="00AF188A"/>
    <w:rsid w:val="00AF3517"/>
    <w:rsid w:val="00AF35C6"/>
    <w:rsid w:val="00AF3DC0"/>
    <w:rsid w:val="00AF4207"/>
    <w:rsid w:val="00AF44A6"/>
    <w:rsid w:val="00AF60C2"/>
    <w:rsid w:val="00AF673A"/>
    <w:rsid w:val="00AF6972"/>
    <w:rsid w:val="00B00AFF"/>
    <w:rsid w:val="00B06BB5"/>
    <w:rsid w:val="00B07D43"/>
    <w:rsid w:val="00B07F75"/>
    <w:rsid w:val="00B10A77"/>
    <w:rsid w:val="00B10C54"/>
    <w:rsid w:val="00B10E50"/>
    <w:rsid w:val="00B11733"/>
    <w:rsid w:val="00B13D5C"/>
    <w:rsid w:val="00B141FE"/>
    <w:rsid w:val="00B1468F"/>
    <w:rsid w:val="00B14B11"/>
    <w:rsid w:val="00B16042"/>
    <w:rsid w:val="00B16EE2"/>
    <w:rsid w:val="00B20426"/>
    <w:rsid w:val="00B23995"/>
    <w:rsid w:val="00B255F7"/>
    <w:rsid w:val="00B25BC8"/>
    <w:rsid w:val="00B2743E"/>
    <w:rsid w:val="00B279E6"/>
    <w:rsid w:val="00B27E5A"/>
    <w:rsid w:val="00B317C1"/>
    <w:rsid w:val="00B3220D"/>
    <w:rsid w:val="00B32294"/>
    <w:rsid w:val="00B32913"/>
    <w:rsid w:val="00B32AA6"/>
    <w:rsid w:val="00B32CCB"/>
    <w:rsid w:val="00B331ED"/>
    <w:rsid w:val="00B3396C"/>
    <w:rsid w:val="00B350BB"/>
    <w:rsid w:val="00B368CF"/>
    <w:rsid w:val="00B37EAC"/>
    <w:rsid w:val="00B45EBF"/>
    <w:rsid w:val="00B46074"/>
    <w:rsid w:val="00B468A4"/>
    <w:rsid w:val="00B46ACE"/>
    <w:rsid w:val="00B50CA7"/>
    <w:rsid w:val="00B51132"/>
    <w:rsid w:val="00B53757"/>
    <w:rsid w:val="00B53817"/>
    <w:rsid w:val="00B55BBD"/>
    <w:rsid w:val="00B566BA"/>
    <w:rsid w:val="00B5687F"/>
    <w:rsid w:val="00B56C6B"/>
    <w:rsid w:val="00B5782A"/>
    <w:rsid w:val="00B60108"/>
    <w:rsid w:val="00B604DF"/>
    <w:rsid w:val="00B6130D"/>
    <w:rsid w:val="00B62CCC"/>
    <w:rsid w:val="00B63180"/>
    <w:rsid w:val="00B6363A"/>
    <w:rsid w:val="00B636B8"/>
    <w:rsid w:val="00B63D56"/>
    <w:rsid w:val="00B63EF5"/>
    <w:rsid w:val="00B661D0"/>
    <w:rsid w:val="00B70996"/>
    <w:rsid w:val="00B71212"/>
    <w:rsid w:val="00B718CC"/>
    <w:rsid w:val="00B73383"/>
    <w:rsid w:val="00B741C0"/>
    <w:rsid w:val="00B746F2"/>
    <w:rsid w:val="00B74854"/>
    <w:rsid w:val="00B750AD"/>
    <w:rsid w:val="00B75EA2"/>
    <w:rsid w:val="00B75F38"/>
    <w:rsid w:val="00B770C5"/>
    <w:rsid w:val="00B77B4B"/>
    <w:rsid w:val="00B80427"/>
    <w:rsid w:val="00B816BA"/>
    <w:rsid w:val="00B826EF"/>
    <w:rsid w:val="00B82B6D"/>
    <w:rsid w:val="00B82B72"/>
    <w:rsid w:val="00B83AD3"/>
    <w:rsid w:val="00B8482F"/>
    <w:rsid w:val="00B85AA3"/>
    <w:rsid w:val="00B8607D"/>
    <w:rsid w:val="00B864D9"/>
    <w:rsid w:val="00B9114F"/>
    <w:rsid w:val="00B91688"/>
    <w:rsid w:val="00B939DF"/>
    <w:rsid w:val="00B9447C"/>
    <w:rsid w:val="00B95045"/>
    <w:rsid w:val="00B95B8B"/>
    <w:rsid w:val="00B96A1F"/>
    <w:rsid w:val="00BA0521"/>
    <w:rsid w:val="00BA0781"/>
    <w:rsid w:val="00BA0987"/>
    <w:rsid w:val="00BA234E"/>
    <w:rsid w:val="00BA2E84"/>
    <w:rsid w:val="00BA31F9"/>
    <w:rsid w:val="00BA3728"/>
    <w:rsid w:val="00BA4379"/>
    <w:rsid w:val="00BA7D27"/>
    <w:rsid w:val="00BB0AEA"/>
    <w:rsid w:val="00BB0CB4"/>
    <w:rsid w:val="00BB13C6"/>
    <w:rsid w:val="00BC0B14"/>
    <w:rsid w:val="00BC0C1C"/>
    <w:rsid w:val="00BC1273"/>
    <w:rsid w:val="00BC12FD"/>
    <w:rsid w:val="00BC427F"/>
    <w:rsid w:val="00BC5F0A"/>
    <w:rsid w:val="00BC7CA4"/>
    <w:rsid w:val="00BD1B6F"/>
    <w:rsid w:val="00BD2AA4"/>
    <w:rsid w:val="00BD495C"/>
    <w:rsid w:val="00BD613D"/>
    <w:rsid w:val="00BD6654"/>
    <w:rsid w:val="00BD7994"/>
    <w:rsid w:val="00BE04CB"/>
    <w:rsid w:val="00BE05B8"/>
    <w:rsid w:val="00BE12FC"/>
    <w:rsid w:val="00BE14F1"/>
    <w:rsid w:val="00BE21B9"/>
    <w:rsid w:val="00BE2292"/>
    <w:rsid w:val="00BE43E8"/>
    <w:rsid w:val="00BE453F"/>
    <w:rsid w:val="00BE4A37"/>
    <w:rsid w:val="00BE7565"/>
    <w:rsid w:val="00BF03B2"/>
    <w:rsid w:val="00BF12E3"/>
    <w:rsid w:val="00BF19A3"/>
    <w:rsid w:val="00BF4BC3"/>
    <w:rsid w:val="00BF50F7"/>
    <w:rsid w:val="00BF5894"/>
    <w:rsid w:val="00BF6CAB"/>
    <w:rsid w:val="00C00B36"/>
    <w:rsid w:val="00C0109E"/>
    <w:rsid w:val="00C01EC2"/>
    <w:rsid w:val="00C020BB"/>
    <w:rsid w:val="00C0222A"/>
    <w:rsid w:val="00C0544D"/>
    <w:rsid w:val="00C10EAC"/>
    <w:rsid w:val="00C114BE"/>
    <w:rsid w:val="00C118A1"/>
    <w:rsid w:val="00C1191A"/>
    <w:rsid w:val="00C126F1"/>
    <w:rsid w:val="00C129F6"/>
    <w:rsid w:val="00C12E48"/>
    <w:rsid w:val="00C13696"/>
    <w:rsid w:val="00C1674C"/>
    <w:rsid w:val="00C17C21"/>
    <w:rsid w:val="00C17F8D"/>
    <w:rsid w:val="00C20C86"/>
    <w:rsid w:val="00C21E1C"/>
    <w:rsid w:val="00C22033"/>
    <w:rsid w:val="00C222D4"/>
    <w:rsid w:val="00C27FC6"/>
    <w:rsid w:val="00C30DDD"/>
    <w:rsid w:val="00C3146F"/>
    <w:rsid w:val="00C315E7"/>
    <w:rsid w:val="00C316DA"/>
    <w:rsid w:val="00C34C42"/>
    <w:rsid w:val="00C353B5"/>
    <w:rsid w:val="00C410D3"/>
    <w:rsid w:val="00C4182B"/>
    <w:rsid w:val="00C4194D"/>
    <w:rsid w:val="00C43C66"/>
    <w:rsid w:val="00C44616"/>
    <w:rsid w:val="00C46BDF"/>
    <w:rsid w:val="00C475FF"/>
    <w:rsid w:val="00C47A7C"/>
    <w:rsid w:val="00C47AD9"/>
    <w:rsid w:val="00C530A2"/>
    <w:rsid w:val="00C551C1"/>
    <w:rsid w:val="00C56736"/>
    <w:rsid w:val="00C57916"/>
    <w:rsid w:val="00C61446"/>
    <w:rsid w:val="00C614BA"/>
    <w:rsid w:val="00C61C1F"/>
    <w:rsid w:val="00C62232"/>
    <w:rsid w:val="00C64591"/>
    <w:rsid w:val="00C647D3"/>
    <w:rsid w:val="00C64FC0"/>
    <w:rsid w:val="00C66E3B"/>
    <w:rsid w:val="00C7005A"/>
    <w:rsid w:val="00C70E33"/>
    <w:rsid w:val="00C7182A"/>
    <w:rsid w:val="00C7452A"/>
    <w:rsid w:val="00C74A18"/>
    <w:rsid w:val="00C765A4"/>
    <w:rsid w:val="00C76B04"/>
    <w:rsid w:val="00C80692"/>
    <w:rsid w:val="00C80A49"/>
    <w:rsid w:val="00C812E2"/>
    <w:rsid w:val="00C82CE2"/>
    <w:rsid w:val="00C83807"/>
    <w:rsid w:val="00C8632D"/>
    <w:rsid w:val="00C90EFC"/>
    <w:rsid w:val="00C91926"/>
    <w:rsid w:val="00C92B3E"/>
    <w:rsid w:val="00C93392"/>
    <w:rsid w:val="00C941EE"/>
    <w:rsid w:val="00C972DD"/>
    <w:rsid w:val="00CA233C"/>
    <w:rsid w:val="00CA2FA5"/>
    <w:rsid w:val="00CA3926"/>
    <w:rsid w:val="00CA55DE"/>
    <w:rsid w:val="00CA5786"/>
    <w:rsid w:val="00CA6186"/>
    <w:rsid w:val="00CA635C"/>
    <w:rsid w:val="00CA6618"/>
    <w:rsid w:val="00CA673D"/>
    <w:rsid w:val="00CB07FA"/>
    <w:rsid w:val="00CB0A1A"/>
    <w:rsid w:val="00CB23B8"/>
    <w:rsid w:val="00CB3022"/>
    <w:rsid w:val="00CB316F"/>
    <w:rsid w:val="00CB5E91"/>
    <w:rsid w:val="00CB6776"/>
    <w:rsid w:val="00CB6B49"/>
    <w:rsid w:val="00CC0E33"/>
    <w:rsid w:val="00CC2463"/>
    <w:rsid w:val="00CC4853"/>
    <w:rsid w:val="00CC4C44"/>
    <w:rsid w:val="00CC5AD8"/>
    <w:rsid w:val="00CC624C"/>
    <w:rsid w:val="00CD1290"/>
    <w:rsid w:val="00CD50D9"/>
    <w:rsid w:val="00CD64DC"/>
    <w:rsid w:val="00CD6A0A"/>
    <w:rsid w:val="00CD6A85"/>
    <w:rsid w:val="00CD6EFD"/>
    <w:rsid w:val="00CE189C"/>
    <w:rsid w:val="00CE1F5B"/>
    <w:rsid w:val="00CE3432"/>
    <w:rsid w:val="00CE36D0"/>
    <w:rsid w:val="00CE4560"/>
    <w:rsid w:val="00CE792C"/>
    <w:rsid w:val="00CE7A2A"/>
    <w:rsid w:val="00CE7A56"/>
    <w:rsid w:val="00CE7DB9"/>
    <w:rsid w:val="00CF0AEB"/>
    <w:rsid w:val="00CF12F0"/>
    <w:rsid w:val="00CF15D9"/>
    <w:rsid w:val="00CF19AA"/>
    <w:rsid w:val="00CF298D"/>
    <w:rsid w:val="00CF2F51"/>
    <w:rsid w:val="00CF3A44"/>
    <w:rsid w:val="00CF4B50"/>
    <w:rsid w:val="00D02A62"/>
    <w:rsid w:val="00D0369C"/>
    <w:rsid w:val="00D03E1F"/>
    <w:rsid w:val="00D050F5"/>
    <w:rsid w:val="00D05C0D"/>
    <w:rsid w:val="00D06887"/>
    <w:rsid w:val="00D071CA"/>
    <w:rsid w:val="00D101BF"/>
    <w:rsid w:val="00D110AE"/>
    <w:rsid w:val="00D11D7E"/>
    <w:rsid w:val="00D123A7"/>
    <w:rsid w:val="00D1268C"/>
    <w:rsid w:val="00D14181"/>
    <w:rsid w:val="00D14C6D"/>
    <w:rsid w:val="00D15012"/>
    <w:rsid w:val="00D154C9"/>
    <w:rsid w:val="00D17BA9"/>
    <w:rsid w:val="00D20E43"/>
    <w:rsid w:val="00D2182E"/>
    <w:rsid w:val="00D22DB7"/>
    <w:rsid w:val="00D24BA8"/>
    <w:rsid w:val="00D250CE"/>
    <w:rsid w:val="00D25C91"/>
    <w:rsid w:val="00D2721C"/>
    <w:rsid w:val="00D325DA"/>
    <w:rsid w:val="00D33BE0"/>
    <w:rsid w:val="00D33CBC"/>
    <w:rsid w:val="00D35231"/>
    <w:rsid w:val="00D35254"/>
    <w:rsid w:val="00D35C3D"/>
    <w:rsid w:val="00D362AE"/>
    <w:rsid w:val="00D37144"/>
    <w:rsid w:val="00D408E1"/>
    <w:rsid w:val="00D43A11"/>
    <w:rsid w:val="00D45B53"/>
    <w:rsid w:val="00D50695"/>
    <w:rsid w:val="00D50AF5"/>
    <w:rsid w:val="00D50F61"/>
    <w:rsid w:val="00D54EA0"/>
    <w:rsid w:val="00D57295"/>
    <w:rsid w:val="00D5739F"/>
    <w:rsid w:val="00D6163B"/>
    <w:rsid w:val="00D61B2B"/>
    <w:rsid w:val="00D6221B"/>
    <w:rsid w:val="00D648EA"/>
    <w:rsid w:val="00D662D3"/>
    <w:rsid w:val="00D6706E"/>
    <w:rsid w:val="00D706DB"/>
    <w:rsid w:val="00D707F9"/>
    <w:rsid w:val="00D70C19"/>
    <w:rsid w:val="00D71707"/>
    <w:rsid w:val="00D72055"/>
    <w:rsid w:val="00D7310F"/>
    <w:rsid w:val="00D76621"/>
    <w:rsid w:val="00D81529"/>
    <w:rsid w:val="00D829CA"/>
    <w:rsid w:val="00D82E41"/>
    <w:rsid w:val="00D833B0"/>
    <w:rsid w:val="00D835F8"/>
    <w:rsid w:val="00D83882"/>
    <w:rsid w:val="00D842AE"/>
    <w:rsid w:val="00D84494"/>
    <w:rsid w:val="00D858EE"/>
    <w:rsid w:val="00D85A17"/>
    <w:rsid w:val="00D86547"/>
    <w:rsid w:val="00D8676D"/>
    <w:rsid w:val="00D86BC5"/>
    <w:rsid w:val="00D90307"/>
    <w:rsid w:val="00D90662"/>
    <w:rsid w:val="00D90AA0"/>
    <w:rsid w:val="00D9215B"/>
    <w:rsid w:val="00D9314D"/>
    <w:rsid w:val="00D938CC"/>
    <w:rsid w:val="00D93912"/>
    <w:rsid w:val="00D95442"/>
    <w:rsid w:val="00D95831"/>
    <w:rsid w:val="00DA000C"/>
    <w:rsid w:val="00DA2336"/>
    <w:rsid w:val="00DA790C"/>
    <w:rsid w:val="00DA7BA8"/>
    <w:rsid w:val="00DB08EF"/>
    <w:rsid w:val="00DB08FA"/>
    <w:rsid w:val="00DB0B8F"/>
    <w:rsid w:val="00DB4C96"/>
    <w:rsid w:val="00DB56A5"/>
    <w:rsid w:val="00DB5A5D"/>
    <w:rsid w:val="00DB7525"/>
    <w:rsid w:val="00DC134D"/>
    <w:rsid w:val="00DC5DD0"/>
    <w:rsid w:val="00DC5DFE"/>
    <w:rsid w:val="00DC5F80"/>
    <w:rsid w:val="00DC5F9F"/>
    <w:rsid w:val="00DC6BFF"/>
    <w:rsid w:val="00DC7148"/>
    <w:rsid w:val="00DD1754"/>
    <w:rsid w:val="00DD4EE6"/>
    <w:rsid w:val="00DD628D"/>
    <w:rsid w:val="00DD73FF"/>
    <w:rsid w:val="00DD798F"/>
    <w:rsid w:val="00DE1D1C"/>
    <w:rsid w:val="00DE4277"/>
    <w:rsid w:val="00DE511C"/>
    <w:rsid w:val="00DE667D"/>
    <w:rsid w:val="00DE78D5"/>
    <w:rsid w:val="00DE7A07"/>
    <w:rsid w:val="00DF0278"/>
    <w:rsid w:val="00DF1305"/>
    <w:rsid w:val="00DF2FF3"/>
    <w:rsid w:val="00DF3190"/>
    <w:rsid w:val="00DF4143"/>
    <w:rsid w:val="00DF432A"/>
    <w:rsid w:val="00DF4597"/>
    <w:rsid w:val="00DF5283"/>
    <w:rsid w:val="00DF5D1D"/>
    <w:rsid w:val="00DF6022"/>
    <w:rsid w:val="00E01191"/>
    <w:rsid w:val="00E013AC"/>
    <w:rsid w:val="00E01AFD"/>
    <w:rsid w:val="00E01BAD"/>
    <w:rsid w:val="00E02E40"/>
    <w:rsid w:val="00E0344C"/>
    <w:rsid w:val="00E0397C"/>
    <w:rsid w:val="00E03B5E"/>
    <w:rsid w:val="00E03D14"/>
    <w:rsid w:val="00E044FD"/>
    <w:rsid w:val="00E04EC2"/>
    <w:rsid w:val="00E06F86"/>
    <w:rsid w:val="00E10FDD"/>
    <w:rsid w:val="00E120EB"/>
    <w:rsid w:val="00E137BC"/>
    <w:rsid w:val="00E1384A"/>
    <w:rsid w:val="00E14012"/>
    <w:rsid w:val="00E1568D"/>
    <w:rsid w:val="00E17299"/>
    <w:rsid w:val="00E174AD"/>
    <w:rsid w:val="00E221DA"/>
    <w:rsid w:val="00E23E4B"/>
    <w:rsid w:val="00E23EDA"/>
    <w:rsid w:val="00E25746"/>
    <w:rsid w:val="00E25B60"/>
    <w:rsid w:val="00E25C8E"/>
    <w:rsid w:val="00E26BD6"/>
    <w:rsid w:val="00E26CC1"/>
    <w:rsid w:val="00E31D1F"/>
    <w:rsid w:val="00E31ED2"/>
    <w:rsid w:val="00E35065"/>
    <w:rsid w:val="00E3566A"/>
    <w:rsid w:val="00E35E03"/>
    <w:rsid w:val="00E36167"/>
    <w:rsid w:val="00E4033D"/>
    <w:rsid w:val="00E4171B"/>
    <w:rsid w:val="00E4176E"/>
    <w:rsid w:val="00E4393E"/>
    <w:rsid w:val="00E457EF"/>
    <w:rsid w:val="00E46998"/>
    <w:rsid w:val="00E46D2F"/>
    <w:rsid w:val="00E46F43"/>
    <w:rsid w:val="00E475EE"/>
    <w:rsid w:val="00E52524"/>
    <w:rsid w:val="00E53A86"/>
    <w:rsid w:val="00E540B6"/>
    <w:rsid w:val="00E56902"/>
    <w:rsid w:val="00E57663"/>
    <w:rsid w:val="00E576B1"/>
    <w:rsid w:val="00E57780"/>
    <w:rsid w:val="00E60A10"/>
    <w:rsid w:val="00E623E3"/>
    <w:rsid w:val="00E62BFB"/>
    <w:rsid w:val="00E637CE"/>
    <w:rsid w:val="00E63A20"/>
    <w:rsid w:val="00E66B4E"/>
    <w:rsid w:val="00E67480"/>
    <w:rsid w:val="00E6779D"/>
    <w:rsid w:val="00E701D6"/>
    <w:rsid w:val="00E7115B"/>
    <w:rsid w:val="00E71F55"/>
    <w:rsid w:val="00E7244B"/>
    <w:rsid w:val="00E728C9"/>
    <w:rsid w:val="00E752FF"/>
    <w:rsid w:val="00E7569E"/>
    <w:rsid w:val="00E76ECA"/>
    <w:rsid w:val="00E771C2"/>
    <w:rsid w:val="00E80900"/>
    <w:rsid w:val="00E83A4A"/>
    <w:rsid w:val="00E8594F"/>
    <w:rsid w:val="00E905D1"/>
    <w:rsid w:val="00E9236A"/>
    <w:rsid w:val="00E927D8"/>
    <w:rsid w:val="00E935D8"/>
    <w:rsid w:val="00E94C08"/>
    <w:rsid w:val="00E95999"/>
    <w:rsid w:val="00E95E8C"/>
    <w:rsid w:val="00E960DB"/>
    <w:rsid w:val="00E97FD5"/>
    <w:rsid w:val="00EA1348"/>
    <w:rsid w:val="00EA14C9"/>
    <w:rsid w:val="00EA1D8B"/>
    <w:rsid w:val="00EA22AD"/>
    <w:rsid w:val="00EA2E1D"/>
    <w:rsid w:val="00EA536C"/>
    <w:rsid w:val="00EA57AF"/>
    <w:rsid w:val="00EA59C7"/>
    <w:rsid w:val="00EA692C"/>
    <w:rsid w:val="00EA72BA"/>
    <w:rsid w:val="00EB07EF"/>
    <w:rsid w:val="00EB082A"/>
    <w:rsid w:val="00EB0946"/>
    <w:rsid w:val="00EB1C4E"/>
    <w:rsid w:val="00EB21A8"/>
    <w:rsid w:val="00EB2CEC"/>
    <w:rsid w:val="00EB37CC"/>
    <w:rsid w:val="00EB5C95"/>
    <w:rsid w:val="00EC0183"/>
    <w:rsid w:val="00EC0585"/>
    <w:rsid w:val="00EC1153"/>
    <w:rsid w:val="00EC1545"/>
    <w:rsid w:val="00EC1E1B"/>
    <w:rsid w:val="00EC4179"/>
    <w:rsid w:val="00EC5783"/>
    <w:rsid w:val="00EC7352"/>
    <w:rsid w:val="00ED1815"/>
    <w:rsid w:val="00ED2675"/>
    <w:rsid w:val="00ED511A"/>
    <w:rsid w:val="00ED6608"/>
    <w:rsid w:val="00ED6898"/>
    <w:rsid w:val="00ED7E7D"/>
    <w:rsid w:val="00EE01B5"/>
    <w:rsid w:val="00EE2052"/>
    <w:rsid w:val="00EE2587"/>
    <w:rsid w:val="00EE29A8"/>
    <w:rsid w:val="00EE321F"/>
    <w:rsid w:val="00EE3EF4"/>
    <w:rsid w:val="00EE65CB"/>
    <w:rsid w:val="00EF02C2"/>
    <w:rsid w:val="00EF09C6"/>
    <w:rsid w:val="00EF1486"/>
    <w:rsid w:val="00EF23C3"/>
    <w:rsid w:val="00EF3431"/>
    <w:rsid w:val="00EF40D8"/>
    <w:rsid w:val="00EF4B42"/>
    <w:rsid w:val="00EF4B68"/>
    <w:rsid w:val="00EF5E84"/>
    <w:rsid w:val="00EF7E43"/>
    <w:rsid w:val="00F000F3"/>
    <w:rsid w:val="00F02D4C"/>
    <w:rsid w:val="00F04DF1"/>
    <w:rsid w:val="00F05328"/>
    <w:rsid w:val="00F07428"/>
    <w:rsid w:val="00F1110C"/>
    <w:rsid w:val="00F11B51"/>
    <w:rsid w:val="00F11C34"/>
    <w:rsid w:val="00F12C70"/>
    <w:rsid w:val="00F15CA7"/>
    <w:rsid w:val="00F15DBF"/>
    <w:rsid w:val="00F16127"/>
    <w:rsid w:val="00F16200"/>
    <w:rsid w:val="00F2131A"/>
    <w:rsid w:val="00F2131E"/>
    <w:rsid w:val="00F2134B"/>
    <w:rsid w:val="00F225A1"/>
    <w:rsid w:val="00F22C0F"/>
    <w:rsid w:val="00F22E58"/>
    <w:rsid w:val="00F25CC8"/>
    <w:rsid w:val="00F27725"/>
    <w:rsid w:val="00F27FF1"/>
    <w:rsid w:val="00F30CC7"/>
    <w:rsid w:val="00F30E0C"/>
    <w:rsid w:val="00F311E8"/>
    <w:rsid w:val="00F318B5"/>
    <w:rsid w:val="00F3226E"/>
    <w:rsid w:val="00F326A3"/>
    <w:rsid w:val="00F32EEA"/>
    <w:rsid w:val="00F32F1E"/>
    <w:rsid w:val="00F346A2"/>
    <w:rsid w:val="00F34E53"/>
    <w:rsid w:val="00F35015"/>
    <w:rsid w:val="00F37354"/>
    <w:rsid w:val="00F402F3"/>
    <w:rsid w:val="00F41552"/>
    <w:rsid w:val="00F41D9B"/>
    <w:rsid w:val="00F43C14"/>
    <w:rsid w:val="00F446CE"/>
    <w:rsid w:val="00F45A6D"/>
    <w:rsid w:val="00F4793E"/>
    <w:rsid w:val="00F505F9"/>
    <w:rsid w:val="00F51354"/>
    <w:rsid w:val="00F52296"/>
    <w:rsid w:val="00F52F3A"/>
    <w:rsid w:val="00F55763"/>
    <w:rsid w:val="00F55A1F"/>
    <w:rsid w:val="00F55D5A"/>
    <w:rsid w:val="00F60424"/>
    <w:rsid w:val="00F6077C"/>
    <w:rsid w:val="00F60876"/>
    <w:rsid w:val="00F6087E"/>
    <w:rsid w:val="00F618CE"/>
    <w:rsid w:val="00F632A0"/>
    <w:rsid w:val="00F646E8"/>
    <w:rsid w:val="00F64AB6"/>
    <w:rsid w:val="00F65403"/>
    <w:rsid w:val="00F66A2F"/>
    <w:rsid w:val="00F67952"/>
    <w:rsid w:val="00F711E5"/>
    <w:rsid w:val="00F74B25"/>
    <w:rsid w:val="00F75718"/>
    <w:rsid w:val="00F75B3C"/>
    <w:rsid w:val="00F75C4A"/>
    <w:rsid w:val="00F8145A"/>
    <w:rsid w:val="00F81826"/>
    <w:rsid w:val="00F84939"/>
    <w:rsid w:val="00F84946"/>
    <w:rsid w:val="00F85172"/>
    <w:rsid w:val="00F85A3C"/>
    <w:rsid w:val="00F86D30"/>
    <w:rsid w:val="00F870C9"/>
    <w:rsid w:val="00F87B8B"/>
    <w:rsid w:val="00F905CC"/>
    <w:rsid w:val="00F9097F"/>
    <w:rsid w:val="00F92652"/>
    <w:rsid w:val="00F93B61"/>
    <w:rsid w:val="00F95B24"/>
    <w:rsid w:val="00F9605E"/>
    <w:rsid w:val="00F96289"/>
    <w:rsid w:val="00FA067A"/>
    <w:rsid w:val="00FA0685"/>
    <w:rsid w:val="00FA0D47"/>
    <w:rsid w:val="00FA20D6"/>
    <w:rsid w:val="00FA2658"/>
    <w:rsid w:val="00FA2FAE"/>
    <w:rsid w:val="00FA30C8"/>
    <w:rsid w:val="00FA51D8"/>
    <w:rsid w:val="00FA5C9D"/>
    <w:rsid w:val="00FA60A1"/>
    <w:rsid w:val="00FB03E3"/>
    <w:rsid w:val="00FB0BF7"/>
    <w:rsid w:val="00FB102D"/>
    <w:rsid w:val="00FB11A3"/>
    <w:rsid w:val="00FB31F2"/>
    <w:rsid w:val="00FB3902"/>
    <w:rsid w:val="00FB3FAB"/>
    <w:rsid w:val="00FB569B"/>
    <w:rsid w:val="00FB5A51"/>
    <w:rsid w:val="00FB5D74"/>
    <w:rsid w:val="00FB65BD"/>
    <w:rsid w:val="00FC0C13"/>
    <w:rsid w:val="00FC20D5"/>
    <w:rsid w:val="00FC34D5"/>
    <w:rsid w:val="00FC6EF5"/>
    <w:rsid w:val="00FC6F39"/>
    <w:rsid w:val="00FD0321"/>
    <w:rsid w:val="00FD051D"/>
    <w:rsid w:val="00FD12EE"/>
    <w:rsid w:val="00FD1EF4"/>
    <w:rsid w:val="00FD23C2"/>
    <w:rsid w:val="00FD2924"/>
    <w:rsid w:val="00FD3832"/>
    <w:rsid w:val="00FD6D8A"/>
    <w:rsid w:val="00FD6E67"/>
    <w:rsid w:val="00FD79BC"/>
    <w:rsid w:val="00FE41B8"/>
    <w:rsid w:val="00FE4D91"/>
    <w:rsid w:val="00FE6604"/>
    <w:rsid w:val="00FE68CC"/>
    <w:rsid w:val="00FE6FD8"/>
    <w:rsid w:val="00FF06C6"/>
    <w:rsid w:val="00FF139C"/>
    <w:rsid w:val="00FF15C4"/>
    <w:rsid w:val="00FF2077"/>
    <w:rsid w:val="00FF2C91"/>
    <w:rsid w:val="00FF307B"/>
    <w:rsid w:val="00FF3A75"/>
    <w:rsid w:val="00FF4CA7"/>
    <w:rsid w:val="00FF546C"/>
    <w:rsid w:val="00FF6273"/>
    <w:rsid w:val="00FF69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2DAE3"/>
  <w15:chartTrackingRefBased/>
  <w15:docId w15:val="{08D75060-A157-48F1-A814-C87CAFDF3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5F125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5317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D448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125F"/>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F646E8"/>
    <w:rPr>
      <w:color w:val="0563C1" w:themeColor="hyperlink"/>
      <w:u w:val="single"/>
    </w:rPr>
  </w:style>
  <w:style w:type="paragraph" w:styleId="NoSpacing">
    <w:name w:val="No Spacing"/>
    <w:uiPriority w:val="1"/>
    <w:qFormat/>
    <w:rsid w:val="00AD2C72"/>
    <w:pPr>
      <w:spacing w:after="0" w:line="240" w:lineRule="auto"/>
    </w:pPr>
  </w:style>
  <w:style w:type="character" w:styleId="FollowedHyperlink">
    <w:name w:val="FollowedHyperlink"/>
    <w:basedOn w:val="DefaultParagraphFont"/>
    <w:uiPriority w:val="99"/>
    <w:semiHidden/>
    <w:unhideWhenUsed/>
    <w:rsid w:val="00D02A62"/>
    <w:rPr>
      <w:color w:val="954F72" w:themeColor="followedHyperlink"/>
      <w:u w:val="single"/>
    </w:rPr>
  </w:style>
  <w:style w:type="character" w:styleId="Emphasis">
    <w:name w:val="Emphasis"/>
    <w:basedOn w:val="DefaultParagraphFont"/>
    <w:uiPriority w:val="20"/>
    <w:qFormat/>
    <w:rsid w:val="0020356A"/>
    <w:rPr>
      <w:i/>
      <w:iCs/>
    </w:rPr>
  </w:style>
  <w:style w:type="paragraph" w:styleId="ListParagraph">
    <w:name w:val="List Paragraph"/>
    <w:basedOn w:val="Normal"/>
    <w:uiPriority w:val="34"/>
    <w:qFormat/>
    <w:rsid w:val="009D27DF"/>
    <w:pPr>
      <w:ind w:left="720"/>
      <w:contextualSpacing/>
    </w:pPr>
  </w:style>
  <w:style w:type="character" w:styleId="Strong">
    <w:name w:val="Strong"/>
    <w:basedOn w:val="DefaultParagraphFont"/>
    <w:uiPriority w:val="22"/>
    <w:qFormat/>
    <w:rsid w:val="00335036"/>
    <w:rPr>
      <w:b/>
      <w:bCs/>
    </w:rPr>
  </w:style>
  <w:style w:type="character" w:customStyle="1" w:styleId="Heading2Char">
    <w:name w:val="Heading 2 Char"/>
    <w:basedOn w:val="DefaultParagraphFont"/>
    <w:link w:val="Heading2"/>
    <w:uiPriority w:val="9"/>
    <w:rsid w:val="00053170"/>
    <w:rPr>
      <w:rFonts w:asciiTheme="majorHAnsi" w:eastAsiaTheme="majorEastAsia" w:hAnsiTheme="majorHAnsi" w:cstheme="majorBidi"/>
      <w:color w:val="2E74B5" w:themeColor="accent1" w:themeShade="BF"/>
      <w:sz w:val="26"/>
      <w:szCs w:val="26"/>
    </w:rPr>
  </w:style>
  <w:style w:type="paragraph" w:customStyle="1" w:styleId="indent-1">
    <w:name w:val="indent-1"/>
    <w:basedOn w:val="Normal"/>
    <w:rsid w:val="000531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ragraph-hierarchy">
    <w:name w:val="paragraph-hierarchy"/>
    <w:basedOn w:val="DefaultParagraphFont"/>
    <w:rsid w:val="00053170"/>
  </w:style>
  <w:style w:type="character" w:customStyle="1" w:styleId="paren">
    <w:name w:val="paren"/>
    <w:basedOn w:val="DefaultParagraphFont"/>
    <w:rsid w:val="00053170"/>
  </w:style>
  <w:style w:type="paragraph" w:customStyle="1" w:styleId="indent-2">
    <w:name w:val="indent-2"/>
    <w:basedOn w:val="Normal"/>
    <w:rsid w:val="000531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ent-3">
    <w:name w:val="indent-3"/>
    <w:basedOn w:val="Normal"/>
    <w:rsid w:val="000531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title">
    <w:name w:val="table-title"/>
    <w:basedOn w:val="Normal"/>
    <w:rsid w:val="000531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itation">
    <w:name w:val="citation"/>
    <w:basedOn w:val="Normal"/>
    <w:rsid w:val="000531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H">
    <w:name w:val="TAH"/>
    <w:basedOn w:val="TAC"/>
    <w:link w:val="TAHCar"/>
    <w:qFormat/>
    <w:rsid w:val="00222BAA"/>
    <w:rPr>
      <w:b/>
    </w:rPr>
  </w:style>
  <w:style w:type="paragraph" w:customStyle="1" w:styleId="TAC">
    <w:name w:val="TAC"/>
    <w:basedOn w:val="TAL"/>
    <w:link w:val="TACChar"/>
    <w:rsid w:val="00222BAA"/>
    <w:pPr>
      <w:jc w:val="center"/>
    </w:pPr>
  </w:style>
  <w:style w:type="paragraph" w:customStyle="1" w:styleId="TH">
    <w:name w:val="TH"/>
    <w:basedOn w:val="Normal"/>
    <w:link w:val="THChar"/>
    <w:rsid w:val="00222BAA"/>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TAR">
    <w:name w:val="TAR"/>
    <w:basedOn w:val="TAL"/>
    <w:rsid w:val="00222BAA"/>
    <w:pPr>
      <w:jc w:val="right"/>
    </w:pPr>
  </w:style>
  <w:style w:type="paragraph" w:customStyle="1" w:styleId="TAL">
    <w:name w:val="TAL"/>
    <w:basedOn w:val="Normal"/>
    <w:link w:val="TALCar"/>
    <w:rsid w:val="00222BAA"/>
    <w:pPr>
      <w:keepNext/>
      <w:keepLines/>
      <w:spacing w:after="0" w:line="240" w:lineRule="auto"/>
    </w:pPr>
    <w:rPr>
      <w:rFonts w:ascii="Arial" w:eastAsiaTheme="minorEastAsia" w:hAnsi="Arial" w:cs="Times New Roman"/>
      <w:sz w:val="18"/>
      <w:szCs w:val="20"/>
      <w:lang w:val="en-GB"/>
    </w:rPr>
  </w:style>
  <w:style w:type="character" w:customStyle="1" w:styleId="TACChar">
    <w:name w:val="TAC Char"/>
    <w:link w:val="TAC"/>
    <w:rsid w:val="00222BAA"/>
    <w:rPr>
      <w:rFonts w:ascii="Arial" w:eastAsiaTheme="minorEastAsia" w:hAnsi="Arial" w:cs="Times New Roman"/>
      <w:sz w:val="18"/>
      <w:szCs w:val="20"/>
      <w:lang w:val="en-GB"/>
    </w:rPr>
  </w:style>
  <w:style w:type="character" w:customStyle="1" w:styleId="THChar">
    <w:name w:val="TH Char"/>
    <w:link w:val="TH"/>
    <w:rsid w:val="00222BAA"/>
    <w:rPr>
      <w:rFonts w:ascii="Arial" w:eastAsiaTheme="minorEastAsia" w:hAnsi="Arial" w:cs="Times New Roman"/>
      <w:b/>
      <w:sz w:val="20"/>
      <w:szCs w:val="20"/>
      <w:lang w:val="en-GB"/>
    </w:rPr>
  </w:style>
  <w:style w:type="character" w:customStyle="1" w:styleId="TAHCar">
    <w:name w:val="TAH Car"/>
    <w:link w:val="TAH"/>
    <w:qFormat/>
    <w:rsid w:val="00222BAA"/>
    <w:rPr>
      <w:rFonts w:ascii="Arial" w:eastAsiaTheme="minorEastAsia" w:hAnsi="Arial" w:cs="Times New Roman"/>
      <w:b/>
      <w:sz w:val="18"/>
      <w:szCs w:val="20"/>
      <w:lang w:val="en-GB"/>
    </w:rPr>
  </w:style>
  <w:style w:type="character" w:customStyle="1" w:styleId="TALCar">
    <w:name w:val="TAL Car"/>
    <w:link w:val="TAL"/>
    <w:rsid w:val="00222BAA"/>
    <w:rPr>
      <w:rFonts w:ascii="Arial" w:eastAsiaTheme="minorEastAsia" w:hAnsi="Arial" w:cs="Times New Roman"/>
      <w:sz w:val="18"/>
      <w:szCs w:val="20"/>
      <w:lang w:val="en-GB"/>
    </w:rPr>
  </w:style>
  <w:style w:type="paragraph" w:styleId="NormalWeb">
    <w:name w:val="Normal (Web)"/>
    <w:basedOn w:val="Normal"/>
    <w:rsid w:val="00790DF3"/>
    <w:pPr>
      <w:spacing w:before="100" w:beforeAutospacing="1" w:after="100" w:afterAutospacing="1" w:line="240" w:lineRule="auto"/>
    </w:pPr>
    <w:rPr>
      <w:rFonts w:ascii="Times New Roman" w:eastAsia="Arial Unicode MS" w:hAnsi="Times New Roman" w:cs="Times New Roman"/>
      <w:sz w:val="24"/>
      <w:szCs w:val="24"/>
      <w:lang w:val="en-GB"/>
    </w:rPr>
  </w:style>
  <w:style w:type="table" w:styleId="TableGrid">
    <w:name w:val="Table Grid"/>
    <w:aliases w:val="TableGrid"/>
    <w:basedOn w:val="TableNormal"/>
    <w:qFormat/>
    <w:rsid w:val="0021512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D448A"/>
    <w:rPr>
      <w:rFonts w:asciiTheme="majorHAnsi" w:eastAsiaTheme="majorEastAsia" w:hAnsiTheme="majorHAnsi" w:cstheme="majorBidi"/>
      <w:color w:val="1F4D78" w:themeColor="accent1" w:themeShade="7F"/>
      <w:sz w:val="24"/>
      <w:szCs w:val="24"/>
    </w:rPr>
  </w:style>
  <w:style w:type="paragraph" w:customStyle="1" w:styleId="ParaNum">
    <w:name w:val="ParaNum"/>
    <w:basedOn w:val="Normal"/>
    <w:link w:val="ParaNumChar1"/>
    <w:rsid w:val="00BE453F"/>
    <w:pPr>
      <w:widowControl w:val="0"/>
      <w:numPr>
        <w:numId w:val="3"/>
      </w:numPr>
      <w:tabs>
        <w:tab w:val="clear" w:pos="1080"/>
        <w:tab w:val="num" w:pos="1440"/>
      </w:tabs>
      <w:spacing w:after="120" w:line="240" w:lineRule="auto"/>
    </w:pPr>
    <w:rPr>
      <w:rFonts w:ascii="Times New Roman" w:eastAsia="Times New Roman" w:hAnsi="Times New Roman" w:cs="Times New Roman"/>
      <w:snapToGrid w:val="0"/>
      <w:kern w:val="28"/>
      <w:szCs w:val="20"/>
    </w:rPr>
  </w:style>
  <w:style w:type="character" w:customStyle="1" w:styleId="ParaNumChar1">
    <w:name w:val="ParaNum Char1"/>
    <w:link w:val="ParaNum"/>
    <w:locked/>
    <w:rsid w:val="00BE453F"/>
    <w:rPr>
      <w:rFonts w:ascii="Times New Roman" w:eastAsia="Times New Roman" w:hAnsi="Times New Roman" w:cs="Times New Roman"/>
      <w:snapToGrid w:val="0"/>
      <w:kern w:val="28"/>
      <w:szCs w:val="20"/>
    </w:rPr>
  </w:style>
  <w:style w:type="paragraph" w:styleId="FootnoteText">
    <w:name w:val="footnote text"/>
    <w:aliases w:val="ALTS FOOTNO,ALTS FOOTNOTE,Footnote Text Char Char1 Char Char,Footnote Text Char Char1 Char Char Char Char,Footnote Text Char Char2,Footnote Text Char2,Footnote Text Char2 Char Char Char Char,Footnote Text Char3 Char Char,f,fn,fn Ch,fn Char"/>
    <w:link w:val="FootnoteTextChar"/>
    <w:rsid w:val="00DF1305"/>
    <w:pPr>
      <w:spacing w:after="120" w:line="240" w:lineRule="auto"/>
    </w:pPr>
    <w:rPr>
      <w:rFonts w:ascii="Times New Roman" w:eastAsia="Times New Roman" w:hAnsi="Times New Roman" w:cs="Times New Roman"/>
      <w:sz w:val="20"/>
      <w:szCs w:val="20"/>
    </w:rPr>
  </w:style>
  <w:style w:type="character" w:customStyle="1" w:styleId="FootnoteTextChar">
    <w:name w:val="Footnote Text Char"/>
    <w:aliases w:val="ALTS FOOTNO Char,ALTS FOOTNOTE Char,Footnote Text Char Char1 Char Char Char,Footnote Text Char Char1 Char Char Char Char Char,Footnote Text Char Char2 Char,Footnote Text Char2 Char,Footnote Text Char2 Char Char Char Char Char,f Char"/>
    <w:basedOn w:val="DefaultParagraphFont"/>
    <w:link w:val="FootnoteText"/>
    <w:rsid w:val="00DF1305"/>
    <w:rPr>
      <w:rFonts w:ascii="Times New Roman" w:eastAsia="Times New Roman" w:hAnsi="Times New Roman" w:cs="Times New Roman"/>
      <w:sz w:val="20"/>
      <w:szCs w:val="20"/>
    </w:rPr>
  </w:style>
  <w:style w:type="character" w:styleId="FootnoteReference">
    <w:name w:val="footnote reference"/>
    <w:aliases w:val="(NECG) Footnote Reference,-E Funotenzeichen,A,Appel note de bas de p,FR,Footnote Reference/,Footnote Reference1,Ref,Style 1,Style 12,Style 124,Style 13,Style 17,Style 20,Style 3,Style 34,Style 4,Style 6,Style 7,Style 9,callout,fr,o"/>
    <w:rsid w:val="00DF1305"/>
    <w:rPr>
      <w:rFonts w:ascii="Times New Roman" w:hAnsi="Times New Roman"/>
      <w:dstrike w:val="0"/>
      <w:color w:val="auto"/>
      <w:sz w:val="20"/>
      <w:vertAlign w:val="superscript"/>
    </w:rPr>
  </w:style>
  <w:style w:type="paragraph" w:styleId="Header">
    <w:name w:val="header"/>
    <w:basedOn w:val="Normal"/>
    <w:link w:val="HeaderChar"/>
    <w:uiPriority w:val="99"/>
    <w:unhideWhenUsed/>
    <w:rsid w:val="003D06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0679"/>
  </w:style>
  <w:style w:type="paragraph" w:styleId="Footer">
    <w:name w:val="footer"/>
    <w:basedOn w:val="Normal"/>
    <w:link w:val="FooterChar"/>
    <w:uiPriority w:val="99"/>
    <w:unhideWhenUsed/>
    <w:rsid w:val="003D06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0679"/>
  </w:style>
  <w:style w:type="character" w:customStyle="1" w:styleId="Date1">
    <w:name w:val="Date1"/>
    <w:basedOn w:val="DefaultParagraphFont"/>
    <w:rsid w:val="001C4373"/>
  </w:style>
  <w:style w:type="character" w:customStyle="1" w:styleId="dfrq">
    <w:name w:val="df_rq"/>
    <w:basedOn w:val="DefaultParagraphFont"/>
    <w:rsid w:val="002122E3"/>
  </w:style>
  <w:style w:type="paragraph" w:customStyle="1" w:styleId="Guidance">
    <w:name w:val="Guidance"/>
    <w:basedOn w:val="Normal"/>
    <w:rsid w:val="00A7701D"/>
    <w:pPr>
      <w:spacing w:after="180" w:line="240" w:lineRule="auto"/>
    </w:pPr>
    <w:rPr>
      <w:rFonts w:ascii="Times New Roman" w:eastAsia="Times New Roman" w:hAnsi="Times New Roman" w:cs="Times New Roman"/>
      <w:i/>
      <w:color w:val="0000FF"/>
      <w:sz w:val="20"/>
      <w:szCs w:val="20"/>
      <w:lang w:val="en-GB"/>
    </w:rPr>
  </w:style>
  <w:style w:type="paragraph" w:styleId="HTMLPreformatted">
    <w:name w:val="HTML Preformatted"/>
    <w:basedOn w:val="Normal"/>
    <w:link w:val="HTMLPreformattedChar"/>
    <w:uiPriority w:val="99"/>
    <w:semiHidden/>
    <w:unhideWhenUsed/>
    <w:rsid w:val="00A72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72650"/>
    <w:rPr>
      <w:rFonts w:ascii="Courier New" w:eastAsia="Times New Roman" w:hAnsi="Courier New" w:cs="Courier New"/>
      <w:sz w:val="20"/>
      <w:szCs w:val="20"/>
    </w:rPr>
  </w:style>
  <w:style w:type="character" w:customStyle="1" w:styleId="y2iqfc">
    <w:name w:val="y2iqfc"/>
    <w:basedOn w:val="DefaultParagraphFont"/>
    <w:rsid w:val="00A72650"/>
  </w:style>
  <w:style w:type="character" w:styleId="CommentReference">
    <w:name w:val="annotation reference"/>
    <w:basedOn w:val="DefaultParagraphFont"/>
    <w:uiPriority w:val="99"/>
    <w:semiHidden/>
    <w:unhideWhenUsed/>
    <w:rsid w:val="00C74A18"/>
    <w:rPr>
      <w:sz w:val="16"/>
      <w:szCs w:val="16"/>
    </w:rPr>
  </w:style>
  <w:style w:type="paragraph" w:styleId="CommentText">
    <w:name w:val="annotation text"/>
    <w:basedOn w:val="Normal"/>
    <w:link w:val="CommentTextChar"/>
    <w:uiPriority w:val="99"/>
    <w:semiHidden/>
    <w:unhideWhenUsed/>
    <w:rsid w:val="00C74A18"/>
    <w:pPr>
      <w:spacing w:line="240" w:lineRule="auto"/>
    </w:pPr>
    <w:rPr>
      <w:sz w:val="20"/>
      <w:szCs w:val="20"/>
    </w:rPr>
  </w:style>
  <w:style w:type="character" w:customStyle="1" w:styleId="CommentTextChar">
    <w:name w:val="Comment Text Char"/>
    <w:basedOn w:val="DefaultParagraphFont"/>
    <w:link w:val="CommentText"/>
    <w:uiPriority w:val="99"/>
    <w:semiHidden/>
    <w:rsid w:val="00C74A18"/>
    <w:rPr>
      <w:sz w:val="20"/>
      <w:szCs w:val="20"/>
    </w:rPr>
  </w:style>
  <w:style w:type="paragraph" w:styleId="CommentSubject">
    <w:name w:val="annotation subject"/>
    <w:basedOn w:val="CommentText"/>
    <w:next w:val="CommentText"/>
    <w:link w:val="CommentSubjectChar"/>
    <w:uiPriority w:val="99"/>
    <w:semiHidden/>
    <w:unhideWhenUsed/>
    <w:rsid w:val="00C74A18"/>
    <w:rPr>
      <w:b/>
      <w:bCs/>
    </w:rPr>
  </w:style>
  <w:style w:type="character" w:customStyle="1" w:styleId="CommentSubjectChar">
    <w:name w:val="Comment Subject Char"/>
    <w:basedOn w:val="CommentTextChar"/>
    <w:link w:val="CommentSubject"/>
    <w:uiPriority w:val="99"/>
    <w:semiHidden/>
    <w:rsid w:val="00C74A18"/>
    <w:rPr>
      <w:b/>
      <w:bCs/>
      <w:sz w:val="20"/>
      <w:szCs w:val="20"/>
    </w:rPr>
  </w:style>
  <w:style w:type="paragraph" w:styleId="BalloonText">
    <w:name w:val="Balloon Text"/>
    <w:basedOn w:val="Normal"/>
    <w:link w:val="BalloonTextChar"/>
    <w:uiPriority w:val="99"/>
    <w:semiHidden/>
    <w:unhideWhenUsed/>
    <w:rsid w:val="00C74A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4A18"/>
    <w:rPr>
      <w:rFonts w:ascii="Segoe UI" w:hAnsi="Segoe UI" w:cs="Segoe UI"/>
      <w:sz w:val="18"/>
      <w:szCs w:val="18"/>
    </w:rPr>
  </w:style>
  <w:style w:type="character" w:customStyle="1" w:styleId="FootnoteTextChar1">
    <w:name w:val="Footnote Text Char1"/>
    <w:aliases w:val="ALTS FOOTNOTE Char1,ALTS FOOTNOTE Char Char,Footnote Text Char Char2 Char Char Char,Footnote Text Char1 Char Char Char,Footnote Text Char2 Char Char,Footnote Text Char2 Char Char Char2 Char Char Char,fn Char2,fn Char Char"/>
    <w:rsid w:val="004523AD"/>
  </w:style>
  <w:style w:type="paragraph" w:customStyle="1" w:styleId="TAN">
    <w:name w:val="TAN"/>
    <w:basedOn w:val="TAL"/>
    <w:link w:val="TANChar"/>
    <w:qFormat/>
    <w:rsid w:val="00B32AA6"/>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B32AA6"/>
    <w:rPr>
      <w:rFonts w:ascii="Arial" w:eastAsia="Times New Roman" w:hAnsi="Arial" w:cs="Times New Roman"/>
      <w:sz w:val="18"/>
      <w:szCs w:val="20"/>
      <w:lang w:val="en-GB" w:eastAsia="en-GB"/>
    </w:rPr>
  </w:style>
  <w:style w:type="character" w:styleId="UnresolvedMention">
    <w:name w:val="Unresolved Mention"/>
    <w:basedOn w:val="DefaultParagraphFont"/>
    <w:uiPriority w:val="99"/>
    <w:semiHidden/>
    <w:unhideWhenUsed/>
    <w:rsid w:val="00E36167"/>
    <w:rPr>
      <w:color w:val="605E5C"/>
      <w:shd w:val="clear" w:color="auto" w:fill="E1DFDD"/>
    </w:rPr>
  </w:style>
  <w:style w:type="paragraph" w:customStyle="1" w:styleId="Default">
    <w:name w:val="Default"/>
    <w:rsid w:val="004834B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79450">
      <w:bodyDiv w:val="1"/>
      <w:marLeft w:val="0"/>
      <w:marRight w:val="0"/>
      <w:marTop w:val="0"/>
      <w:marBottom w:val="0"/>
      <w:divBdr>
        <w:top w:val="none" w:sz="0" w:space="0" w:color="auto"/>
        <w:left w:val="none" w:sz="0" w:space="0" w:color="auto"/>
        <w:bottom w:val="none" w:sz="0" w:space="0" w:color="auto"/>
        <w:right w:val="none" w:sz="0" w:space="0" w:color="auto"/>
      </w:divBdr>
      <w:divsChild>
        <w:div w:id="962349103">
          <w:marLeft w:val="0"/>
          <w:marRight w:val="0"/>
          <w:marTop w:val="0"/>
          <w:marBottom w:val="0"/>
          <w:divBdr>
            <w:top w:val="none" w:sz="0" w:space="0" w:color="auto"/>
            <w:left w:val="none" w:sz="0" w:space="0" w:color="auto"/>
            <w:bottom w:val="none" w:sz="0" w:space="0" w:color="auto"/>
            <w:right w:val="none" w:sz="0" w:space="0" w:color="auto"/>
          </w:divBdr>
        </w:div>
      </w:divsChild>
    </w:div>
    <w:div w:id="631594877">
      <w:bodyDiv w:val="1"/>
      <w:marLeft w:val="0"/>
      <w:marRight w:val="0"/>
      <w:marTop w:val="0"/>
      <w:marBottom w:val="0"/>
      <w:divBdr>
        <w:top w:val="none" w:sz="0" w:space="0" w:color="auto"/>
        <w:left w:val="none" w:sz="0" w:space="0" w:color="auto"/>
        <w:bottom w:val="none" w:sz="0" w:space="0" w:color="auto"/>
        <w:right w:val="none" w:sz="0" w:space="0" w:color="auto"/>
      </w:divBdr>
    </w:div>
    <w:div w:id="1079252708">
      <w:bodyDiv w:val="1"/>
      <w:marLeft w:val="0"/>
      <w:marRight w:val="0"/>
      <w:marTop w:val="0"/>
      <w:marBottom w:val="0"/>
      <w:divBdr>
        <w:top w:val="none" w:sz="0" w:space="0" w:color="auto"/>
        <w:left w:val="none" w:sz="0" w:space="0" w:color="auto"/>
        <w:bottom w:val="none" w:sz="0" w:space="0" w:color="auto"/>
        <w:right w:val="none" w:sz="0" w:space="0" w:color="auto"/>
      </w:divBdr>
      <w:divsChild>
        <w:div w:id="564875408">
          <w:marLeft w:val="0"/>
          <w:marRight w:val="0"/>
          <w:marTop w:val="0"/>
          <w:marBottom w:val="0"/>
          <w:divBdr>
            <w:top w:val="none" w:sz="0" w:space="0" w:color="auto"/>
            <w:left w:val="none" w:sz="0" w:space="0" w:color="auto"/>
            <w:bottom w:val="none" w:sz="0" w:space="0" w:color="auto"/>
            <w:right w:val="none" w:sz="0" w:space="0" w:color="auto"/>
          </w:divBdr>
        </w:div>
        <w:div w:id="979191540">
          <w:marLeft w:val="0"/>
          <w:marRight w:val="0"/>
          <w:marTop w:val="0"/>
          <w:marBottom w:val="0"/>
          <w:divBdr>
            <w:top w:val="none" w:sz="0" w:space="0" w:color="auto"/>
            <w:left w:val="none" w:sz="0" w:space="0" w:color="auto"/>
            <w:bottom w:val="none" w:sz="0" w:space="0" w:color="auto"/>
            <w:right w:val="none" w:sz="0" w:space="0" w:color="auto"/>
          </w:divBdr>
        </w:div>
        <w:div w:id="747582289">
          <w:marLeft w:val="0"/>
          <w:marRight w:val="0"/>
          <w:marTop w:val="0"/>
          <w:marBottom w:val="0"/>
          <w:divBdr>
            <w:top w:val="none" w:sz="0" w:space="0" w:color="auto"/>
            <w:left w:val="none" w:sz="0" w:space="0" w:color="auto"/>
            <w:bottom w:val="none" w:sz="0" w:space="0" w:color="auto"/>
            <w:right w:val="none" w:sz="0" w:space="0" w:color="auto"/>
          </w:divBdr>
        </w:div>
        <w:div w:id="1308242028">
          <w:marLeft w:val="0"/>
          <w:marRight w:val="0"/>
          <w:marTop w:val="0"/>
          <w:marBottom w:val="0"/>
          <w:divBdr>
            <w:top w:val="none" w:sz="0" w:space="0" w:color="auto"/>
            <w:left w:val="none" w:sz="0" w:space="0" w:color="auto"/>
            <w:bottom w:val="none" w:sz="0" w:space="0" w:color="auto"/>
            <w:right w:val="none" w:sz="0" w:space="0" w:color="auto"/>
          </w:divBdr>
        </w:div>
      </w:divsChild>
    </w:div>
    <w:div w:id="1272861162">
      <w:bodyDiv w:val="1"/>
      <w:marLeft w:val="0"/>
      <w:marRight w:val="0"/>
      <w:marTop w:val="0"/>
      <w:marBottom w:val="0"/>
      <w:divBdr>
        <w:top w:val="none" w:sz="0" w:space="0" w:color="auto"/>
        <w:left w:val="none" w:sz="0" w:space="0" w:color="auto"/>
        <w:bottom w:val="none" w:sz="0" w:space="0" w:color="auto"/>
        <w:right w:val="none" w:sz="0" w:space="0" w:color="auto"/>
      </w:divBdr>
      <w:divsChild>
        <w:div w:id="764229575">
          <w:marLeft w:val="0"/>
          <w:marRight w:val="0"/>
          <w:marTop w:val="0"/>
          <w:marBottom w:val="0"/>
          <w:divBdr>
            <w:top w:val="none" w:sz="0" w:space="0" w:color="auto"/>
            <w:left w:val="none" w:sz="0" w:space="0" w:color="auto"/>
            <w:bottom w:val="none" w:sz="0" w:space="0" w:color="auto"/>
            <w:right w:val="none" w:sz="0" w:space="0" w:color="auto"/>
          </w:divBdr>
        </w:div>
        <w:div w:id="1621837312">
          <w:marLeft w:val="0"/>
          <w:marRight w:val="0"/>
          <w:marTop w:val="0"/>
          <w:marBottom w:val="0"/>
          <w:divBdr>
            <w:top w:val="none" w:sz="0" w:space="0" w:color="auto"/>
            <w:left w:val="none" w:sz="0" w:space="0" w:color="auto"/>
            <w:bottom w:val="none" w:sz="0" w:space="0" w:color="auto"/>
            <w:right w:val="none" w:sz="0" w:space="0" w:color="auto"/>
          </w:divBdr>
        </w:div>
        <w:div w:id="323514680">
          <w:marLeft w:val="0"/>
          <w:marRight w:val="0"/>
          <w:marTop w:val="0"/>
          <w:marBottom w:val="0"/>
          <w:divBdr>
            <w:top w:val="none" w:sz="0" w:space="0" w:color="auto"/>
            <w:left w:val="none" w:sz="0" w:space="0" w:color="auto"/>
            <w:bottom w:val="none" w:sz="0" w:space="0" w:color="auto"/>
            <w:right w:val="none" w:sz="0" w:space="0" w:color="auto"/>
          </w:divBdr>
        </w:div>
        <w:div w:id="2116636439">
          <w:marLeft w:val="0"/>
          <w:marRight w:val="0"/>
          <w:marTop w:val="0"/>
          <w:marBottom w:val="0"/>
          <w:divBdr>
            <w:top w:val="none" w:sz="0" w:space="0" w:color="auto"/>
            <w:left w:val="none" w:sz="0" w:space="0" w:color="auto"/>
            <w:bottom w:val="none" w:sz="0" w:space="0" w:color="auto"/>
            <w:right w:val="none" w:sz="0" w:space="0" w:color="auto"/>
          </w:divBdr>
          <w:divsChild>
            <w:div w:id="411241748">
              <w:marLeft w:val="0"/>
              <w:marRight w:val="0"/>
              <w:marTop w:val="0"/>
              <w:marBottom w:val="0"/>
              <w:divBdr>
                <w:top w:val="none" w:sz="0" w:space="0" w:color="auto"/>
                <w:left w:val="none" w:sz="0" w:space="0" w:color="auto"/>
                <w:bottom w:val="none" w:sz="0" w:space="0" w:color="auto"/>
                <w:right w:val="none" w:sz="0" w:space="0" w:color="auto"/>
              </w:divBdr>
            </w:div>
            <w:div w:id="138251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314187">
      <w:bodyDiv w:val="1"/>
      <w:marLeft w:val="0"/>
      <w:marRight w:val="0"/>
      <w:marTop w:val="0"/>
      <w:marBottom w:val="0"/>
      <w:divBdr>
        <w:top w:val="none" w:sz="0" w:space="0" w:color="auto"/>
        <w:left w:val="none" w:sz="0" w:space="0" w:color="auto"/>
        <w:bottom w:val="none" w:sz="0" w:space="0" w:color="auto"/>
        <w:right w:val="none" w:sz="0" w:space="0" w:color="auto"/>
      </w:divBdr>
      <w:divsChild>
        <w:div w:id="1982728739">
          <w:marLeft w:val="0"/>
          <w:marRight w:val="0"/>
          <w:marTop w:val="0"/>
          <w:marBottom w:val="0"/>
          <w:divBdr>
            <w:top w:val="none" w:sz="0" w:space="0" w:color="auto"/>
            <w:left w:val="none" w:sz="0" w:space="0" w:color="auto"/>
            <w:bottom w:val="none" w:sz="0" w:space="0" w:color="auto"/>
            <w:right w:val="none" w:sz="0" w:space="0" w:color="auto"/>
          </w:divBdr>
          <w:divsChild>
            <w:div w:id="243612159">
              <w:marLeft w:val="0"/>
              <w:marRight w:val="0"/>
              <w:marTop w:val="0"/>
              <w:marBottom w:val="0"/>
              <w:divBdr>
                <w:top w:val="none" w:sz="0" w:space="0" w:color="auto"/>
                <w:left w:val="none" w:sz="0" w:space="0" w:color="auto"/>
                <w:bottom w:val="none" w:sz="0" w:space="0" w:color="auto"/>
                <w:right w:val="none" w:sz="0" w:space="0" w:color="auto"/>
              </w:divBdr>
            </w:div>
            <w:div w:id="70006035">
              <w:marLeft w:val="0"/>
              <w:marRight w:val="0"/>
              <w:marTop w:val="0"/>
              <w:marBottom w:val="0"/>
              <w:divBdr>
                <w:top w:val="none" w:sz="0" w:space="0" w:color="auto"/>
                <w:left w:val="none" w:sz="0" w:space="0" w:color="auto"/>
                <w:bottom w:val="none" w:sz="0" w:space="0" w:color="auto"/>
                <w:right w:val="none" w:sz="0" w:space="0" w:color="auto"/>
              </w:divBdr>
            </w:div>
            <w:div w:id="822238607">
              <w:marLeft w:val="0"/>
              <w:marRight w:val="0"/>
              <w:marTop w:val="0"/>
              <w:marBottom w:val="0"/>
              <w:divBdr>
                <w:top w:val="none" w:sz="0" w:space="0" w:color="auto"/>
                <w:left w:val="none" w:sz="0" w:space="0" w:color="auto"/>
                <w:bottom w:val="none" w:sz="0" w:space="0" w:color="auto"/>
                <w:right w:val="none" w:sz="0" w:space="0" w:color="auto"/>
              </w:divBdr>
            </w:div>
            <w:div w:id="287470133">
              <w:marLeft w:val="0"/>
              <w:marRight w:val="0"/>
              <w:marTop w:val="0"/>
              <w:marBottom w:val="0"/>
              <w:divBdr>
                <w:top w:val="none" w:sz="0" w:space="0" w:color="auto"/>
                <w:left w:val="none" w:sz="0" w:space="0" w:color="auto"/>
                <w:bottom w:val="none" w:sz="0" w:space="0" w:color="auto"/>
                <w:right w:val="none" w:sz="0" w:space="0" w:color="auto"/>
              </w:divBdr>
              <w:divsChild>
                <w:div w:id="1477604241">
                  <w:marLeft w:val="0"/>
                  <w:marRight w:val="0"/>
                  <w:marTop w:val="0"/>
                  <w:marBottom w:val="0"/>
                  <w:divBdr>
                    <w:top w:val="none" w:sz="0" w:space="0" w:color="auto"/>
                    <w:left w:val="none" w:sz="0" w:space="0" w:color="auto"/>
                    <w:bottom w:val="none" w:sz="0" w:space="0" w:color="auto"/>
                    <w:right w:val="none" w:sz="0" w:space="0" w:color="auto"/>
                  </w:divBdr>
                </w:div>
                <w:div w:id="599722858">
                  <w:marLeft w:val="0"/>
                  <w:marRight w:val="0"/>
                  <w:marTop w:val="0"/>
                  <w:marBottom w:val="0"/>
                  <w:divBdr>
                    <w:top w:val="none" w:sz="0" w:space="0" w:color="auto"/>
                    <w:left w:val="none" w:sz="0" w:space="0" w:color="auto"/>
                    <w:bottom w:val="none" w:sz="0" w:space="0" w:color="auto"/>
                    <w:right w:val="none" w:sz="0" w:space="0" w:color="auto"/>
                  </w:divBdr>
                  <w:divsChild>
                    <w:div w:id="885217754">
                      <w:marLeft w:val="0"/>
                      <w:marRight w:val="0"/>
                      <w:marTop w:val="0"/>
                      <w:marBottom w:val="0"/>
                      <w:divBdr>
                        <w:top w:val="none" w:sz="0" w:space="0" w:color="auto"/>
                        <w:left w:val="none" w:sz="0" w:space="0" w:color="auto"/>
                        <w:bottom w:val="none" w:sz="0" w:space="0" w:color="auto"/>
                        <w:right w:val="none" w:sz="0" w:space="0" w:color="auto"/>
                      </w:divBdr>
                      <w:divsChild>
                        <w:div w:id="62516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265445">
                  <w:marLeft w:val="0"/>
                  <w:marRight w:val="0"/>
                  <w:marTop w:val="0"/>
                  <w:marBottom w:val="0"/>
                  <w:divBdr>
                    <w:top w:val="none" w:sz="0" w:space="0" w:color="auto"/>
                    <w:left w:val="none" w:sz="0" w:space="0" w:color="auto"/>
                    <w:bottom w:val="none" w:sz="0" w:space="0" w:color="auto"/>
                    <w:right w:val="none" w:sz="0" w:space="0" w:color="auto"/>
                  </w:divBdr>
                </w:div>
                <w:div w:id="124834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064577">
          <w:marLeft w:val="0"/>
          <w:marRight w:val="0"/>
          <w:marTop w:val="0"/>
          <w:marBottom w:val="0"/>
          <w:divBdr>
            <w:top w:val="none" w:sz="0" w:space="0" w:color="auto"/>
            <w:left w:val="none" w:sz="0" w:space="0" w:color="auto"/>
            <w:bottom w:val="none" w:sz="0" w:space="0" w:color="auto"/>
            <w:right w:val="none" w:sz="0" w:space="0" w:color="auto"/>
          </w:divBdr>
        </w:div>
        <w:div w:id="701901143">
          <w:marLeft w:val="0"/>
          <w:marRight w:val="0"/>
          <w:marTop w:val="0"/>
          <w:marBottom w:val="0"/>
          <w:divBdr>
            <w:top w:val="none" w:sz="0" w:space="0" w:color="auto"/>
            <w:left w:val="none" w:sz="0" w:space="0" w:color="auto"/>
            <w:bottom w:val="none" w:sz="0" w:space="0" w:color="auto"/>
            <w:right w:val="none" w:sz="0" w:space="0" w:color="auto"/>
          </w:divBdr>
          <w:divsChild>
            <w:div w:id="68775235">
              <w:marLeft w:val="0"/>
              <w:marRight w:val="0"/>
              <w:marTop w:val="0"/>
              <w:marBottom w:val="0"/>
              <w:divBdr>
                <w:top w:val="none" w:sz="0" w:space="0" w:color="auto"/>
                <w:left w:val="none" w:sz="0" w:space="0" w:color="auto"/>
                <w:bottom w:val="none" w:sz="0" w:space="0" w:color="auto"/>
                <w:right w:val="none" w:sz="0" w:space="0" w:color="auto"/>
              </w:divBdr>
            </w:div>
            <w:div w:id="1092162255">
              <w:marLeft w:val="0"/>
              <w:marRight w:val="0"/>
              <w:marTop w:val="0"/>
              <w:marBottom w:val="0"/>
              <w:divBdr>
                <w:top w:val="none" w:sz="0" w:space="0" w:color="auto"/>
                <w:left w:val="none" w:sz="0" w:space="0" w:color="auto"/>
                <w:bottom w:val="none" w:sz="0" w:space="0" w:color="auto"/>
                <w:right w:val="none" w:sz="0" w:space="0" w:color="auto"/>
              </w:divBdr>
              <w:divsChild>
                <w:div w:id="1643121176">
                  <w:marLeft w:val="0"/>
                  <w:marRight w:val="0"/>
                  <w:marTop w:val="0"/>
                  <w:marBottom w:val="0"/>
                  <w:divBdr>
                    <w:top w:val="none" w:sz="0" w:space="0" w:color="auto"/>
                    <w:left w:val="none" w:sz="0" w:space="0" w:color="auto"/>
                    <w:bottom w:val="none" w:sz="0" w:space="0" w:color="auto"/>
                    <w:right w:val="none" w:sz="0" w:space="0" w:color="auto"/>
                  </w:divBdr>
                  <w:divsChild>
                    <w:div w:id="140433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135359">
              <w:marLeft w:val="0"/>
              <w:marRight w:val="0"/>
              <w:marTop w:val="0"/>
              <w:marBottom w:val="0"/>
              <w:divBdr>
                <w:top w:val="none" w:sz="0" w:space="0" w:color="auto"/>
                <w:left w:val="none" w:sz="0" w:space="0" w:color="auto"/>
                <w:bottom w:val="none" w:sz="0" w:space="0" w:color="auto"/>
                <w:right w:val="none" w:sz="0" w:space="0" w:color="auto"/>
              </w:divBdr>
            </w:div>
            <w:div w:id="588268640">
              <w:marLeft w:val="0"/>
              <w:marRight w:val="0"/>
              <w:marTop w:val="0"/>
              <w:marBottom w:val="0"/>
              <w:divBdr>
                <w:top w:val="none" w:sz="0" w:space="0" w:color="auto"/>
                <w:left w:val="none" w:sz="0" w:space="0" w:color="auto"/>
                <w:bottom w:val="none" w:sz="0" w:space="0" w:color="auto"/>
                <w:right w:val="none" w:sz="0" w:space="0" w:color="auto"/>
              </w:divBdr>
            </w:div>
          </w:divsChild>
        </w:div>
        <w:div w:id="1265259727">
          <w:marLeft w:val="0"/>
          <w:marRight w:val="0"/>
          <w:marTop w:val="0"/>
          <w:marBottom w:val="0"/>
          <w:divBdr>
            <w:top w:val="none" w:sz="0" w:space="0" w:color="auto"/>
            <w:left w:val="none" w:sz="0" w:space="0" w:color="auto"/>
            <w:bottom w:val="none" w:sz="0" w:space="0" w:color="auto"/>
            <w:right w:val="none" w:sz="0" w:space="0" w:color="auto"/>
          </w:divBdr>
          <w:divsChild>
            <w:div w:id="2125882069">
              <w:marLeft w:val="0"/>
              <w:marRight w:val="0"/>
              <w:marTop w:val="0"/>
              <w:marBottom w:val="0"/>
              <w:divBdr>
                <w:top w:val="none" w:sz="0" w:space="0" w:color="auto"/>
                <w:left w:val="none" w:sz="0" w:space="0" w:color="auto"/>
                <w:bottom w:val="none" w:sz="0" w:space="0" w:color="auto"/>
                <w:right w:val="none" w:sz="0" w:space="0" w:color="auto"/>
              </w:divBdr>
            </w:div>
            <w:div w:id="893085261">
              <w:marLeft w:val="0"/>
              <w:marRight w:val="0"/>
              <w:marTop w:val="0"/>
              <w:marBottom w:val="0"/>
              <w:divBdr>
                <w:top w:val="none" w:sz="0" w:space="0" w:color="auto"/>
                <w:left w:val="none" w:sz="0" w:space="0" w:color="auto"/>
                <w:bottom w:val="none" w:sz="0" w:space="0" w:color="auto"/>
                <w:right w:val="none" w:sz="0" w:space="0" w:color="auto"/>
              </w:divBdr>
            </w:div>
            <w:div w:id="1114402151">
              <w:marLeft w:val="0"/>
              <w:marRight w:val="0"/>
              <w:marTop w:val="0"/>
              <w:marBottom w:val="0"/>
              <w:divBdr>
                <w:top w:val="none" w:sz="0" w:space="0" w:color="auto"/>
                <w:left w:val="none" w:sz="0" w:space="0" w:color="auto"/>
                <w:bottom w:val="none" w:sz="0" w:space="0" w:color="auto"/>
                <w:right w:val="none" w:sz="0" w:space="0" w:color="auto"/>
              </w:divBdr>
            </w:div>
            <w:div w:id="1225408285">
              <w:marLeft w:val="0"/>
              <w:marRight w:val="0"/>
              <w:marTop w:val="0"/>
              <w:marBottom w:val="0"/>
              <w:divBdr>
                <w:top w:val="none" w:sz="0" w:space="0" w:color="auto"/>
                <w:left w:val="none" w:sz="0" w:space="0" w:color="auto"/>
                <w:bottom w:val="none" w:sz="0" w:space="0" w:color="auto"/>
                <w:right w:val="none" w:sz="0" w:space="0" w:color="auto"/>
              </w:divBdr>
              <w:divsChild>
                <w:div w:id="1006519014">
                  <w:marLeft w:val="0"/>
                  <w:marRight w:val="0"/>
                  <w:marTop w:val="0"/>
                  <w:marBottom w:val="0"/>
                  <w:divBdr>
                    <w:top w:val="none" w:sz="0" w:space="0" w:color="auto"/>
                    <w:left w:val="none" w:sz="0" w:space="0" w:color="auto"/>
                    <w:bottom w:val="none" w:sz="0" w:space="0" w:color="auto"/>
                    <w:right w:val="none" w:sz="0" w:space="0" w:color="auto"/>
                  </w:divBdr>
                </w:div>
                <w:div w:id="18745656">
                  <w:marLeft w:val="0"/>
                  <w:marRight w:val="0"/>
                  <w:marTop w:val="0"/>
                  <w:marBottom w:val="0"/>
                  <w:divBdr>
                    <w:top w:val="none" w:sz="0" w:space="0" w:color="auto"/>
                    <w:left w:val="none" w:sz="0" w:space="0" w:color="auto"/>
                    <w:bottom w:val="none" w:sz="0" w:space="0" w:color="auto"/>
                    <w:right w:val="none" w:sz="0" w:space="0" w:color="auto"/>
                  </w:divBdr>
                  <w:divsChild>
                    <w:div w:id="1332757232">
                      <w:marLeft w:val="0"/>
                      <w:marRight w:val="0"/>
                      <w:marTop w:val="0"/>
                      <w:marBottom w:val="0"/>
                      <w:divBdr>
                        <w:top w:val="none" w:sz="0" w:space="0" w:color="auto"/>
                        <w:left w:val="none" w:sz="0" w:space="0" w:color="auto"/>
                        <w:bottom w:val="none" w:sz="0" w:space="0" w:color="auto"/>
                        <w:right w:val="none" w:sz="0" w:space="0" w:color="auto"/>
                      </w:divBdr>
                      <w:divsChild>
                        <w:div w:id="52621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776273">
                  <w:marLeft w:val="0"/>
                  <w:marRight w:val="0"/>
                  <w:marTop w:val="0"/>
                  <w:marBottom w:val="0"/>
                  <w:divBdr>
                    <w:top w:val="none" w:sz="0" w:space="0" w:color="auto"/>
                    <w:left w:val="none" w:sz="0" w:space="0" w:color="auto"/>
                    <w:bottom w:val="none" w:sz="0" w:space="0" w:color="auto"/>
                    <w:right w:val="none" w:sz="0" w:space="0" w:color="auto"/>
                  </w:divBdr>
                </w:div>
                <w:div w:id="65256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8735">
          <w:marLeft w:val="0"/>
          <w:marRight w:val="0"/>
          <w:marTop w:val="0"/>
          <w:marBottom w:val="0"/>
          <w:divBdr>
            <w:top w:val="none" w:sz="0" w:space="0" w:color="auto"/>
            <w:left w:val="none" w:sz="0" w:space="0" w:color="auto"/>
            <w:bottom w:val="none" w:sz="0" w:space="0" w:color="auto"/>
            <w:right w:val="none" w:sz="0" w:space="0" w:color="auto"/>
          </w:divBdr>
          <w:divsChild>
            <w:div w:id="523516822">
              <w:marLeft w:val="0"/>
              <w:marRight w:val="0"/>
              <w:marTop w:val="0"/>
              <w:marBottom w:val="0"/>
              <w:divBdr>
                <w:top w:val="none" w:sz="0" w:space="0" w:color="auto"/>
                <w:left w:val="none" w:sz="0" w:space="0" w:color="auto"/>
                <w:bottom w:val="none" w:sz="0" w:space="0" w:color="auto"/>
                <w:right w:val="none" w:sz="0" w:space="0" w:color="auto"/>
              </w:divBdr>
            </w:div>
            <w:div w:id="1908301996">
              <w:marLeft w:val="0"/>
              <w:marRight w:val="0"/>
              <w:marTop w:val="0"/>
              <w:marBottom w:val="0"/>
              <w:divBdr>
                <w:top w:val="none" w:sz="0" w:space="0" w:color="auto"/>
                <w:left w:val="none" w:sz="0" w:space="0" w:color="auto"/>
                <w:bottom w:val="none" w:sz="0" w:space="0" w:color="auto"/>
                <w:right w:val="none" w:sz="0" w:space="0" w:color="auto"/>
              </w:divBdr>
            </w:div>
            <w:div w:id="1400012271">
              <w:marLeft w:val="0"/>
              <w:marRight w:val="0"/>
              <w:marTop w:val="0"/>
              <w:marBottom w:val="0"/>
              <w:divBdr>
                <w:top w:val="none" w:sz="0" w:space="0" w:color="auto"/>
                <w:left w:val="none" w:sz="0" w:space="0" w:color="auto"/>
                <w:bottom w:val="none" w:sz="0" w:space="0" w:color="auto"/>
                <w:right w:val="none" w:sz="0" w:space="0" w:color="auto"/>
              </w:divBdr>
            </w:div>
            <w:div w:id="146023433">
              <w:marLeft w:val="0"/>
              <w:marRight w:val="0"/>
              <w:marTop w:val="0"/>
              <w:marBottom w:val="0"/>
              <w:divBdr>
                <w:top w:val="none" w:sz="0" w:space="0" w:color="auto"/>
                <w:left w:val="none" w:sz="0" w:space="0" w:color="auto"/>
                <w:bottom w:val="none" w:sz="0" w:space="0" w:color="auto"/>
                <w:right w:val="none" w:sz="0" w:space="0" w:color="auto"/>
              </w:divBdr>
              <w:divsChild>
                <w:div w:id="1548491931">
                  <w:marLeft w:val="0"/>
                  <w:marRight w:val="0"/>
                  <w:marTop w:val="0"/>
                  <w:marBottom w:val="0"/>
                  <w:divBdr>
                    <w:top w:val="none" w:sz="0" w:space="0" w:color="auto"/>
                    <w:left w:val="none" w:sz="0" w:space="0" w:color="auto"/>
                    <w:bottom w:val="none" w:sz="0" w:space="0" w:color="auto"/>
                    <w:right w:val="none" w:sz="0" w:space="0" w:color="auto"/>
                  </w:divBdr>
                </w:div>
                <w:div w:id="1113208311">
                  <w:marLeft w:val="0"/>
                  <w:marRight w:val="0"/>
                  <w:marTop w:val="0"/>
                  <w:marBottom w:val="0"/>
                  <w:divBdr>
                    <w:top w:val="none" w:sz="0" w:space="0" w:color="auto"/>
                    <w:left w:val="none" w:sz="0" w:space="0" w:color="auto"/>
                    <w:bottom w:val="none" w:sz="0" w:space="0" w:color="auto"/>
                    <w:right w:val="none" w:sz="0" w:space="0" w:color="auto"/>
                  </w:divBdr>
                  <w:divsChild>
                    <w:div w:id="606306051">
                      <w:marLeft w:val="0"/>
                      <w:marRight w:val="0"/>
                      <w:marTop w:val="0"/>
                      <w:marBottom w:val="0"/>
                      <w:divBdr>
                        <w:top w:val="none" w:sz="0" w:space="0" w:color="auto"/>
                        <w:left w:val="none" w:sz="0" w:space="0" w:color="auto"/>
                        <w:bottom w:val="none" w:sz="0" w:space="0" w:color="auto"/>
                        <w:right w:val="none" w:sz="0" w:space="0" w:color="auto"/>
                      </w:divBdr>
                      <w:divsChild>
                        <w:div w:id="199321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887657">
                  <w:marLeft w:val="0"/>
                  <w:marRight w:val="0"/>
                  <w:marTop w:val="0"/>
                  <w:marBottom w:val="0"/>
                  <w:divBdr>
                    <w:top w:val="none" w:sz="0" w:space="0" w:color="auto"/>
                    <w:left w:val="none" w:sz="0" w:space="0" w:color="auto"/>
                    <w:bottom w:val="none" w:sz="0" w:space="0" w:color="auto"/>
                    <w:right w:val="none" w:sz="0" w:space="0" w:color="auto"/>
                  </w:divBdr>
                </w:div>
                <w:div w:id="48138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89616">
          <w:marLeft w:val="0"/>
          <w:marRight w:val="0"/>
          <w:marTop w:val="0"/>
          <w:marBottom w:val="0"/>
          <w:divBdr>
            <w:top w:val="none" w:sz="0" w:space="0" w:color="auto"/>
            <w:left w:val="none" w:sz="0" w:space="0" w:color="auto"/>
            <w:bottom w:val="none" w:sz="0" w:space="0" w:color="auto"/>
            <w:right w:val="none" w:sz="0" w:space="0" w:color="auto"/>
          </w:divBdr>
        </w:div>
        <w:div w:id="1572888383">
          <w:marLeft w:val="0"/>
          <w:marRight w:val="0"/>
          <w:marTop w:val="0"/>
          <w:marBottom w:val="0"/>
          <w:divBdr>
            <w:top w:val="none" w:sz="0" w:space="0" w:color="auto"/>
            <w:left w:val="none" w:sz="0" w:space="0" w:color="auto"/>
            <w:bottom w:val="none" w:sz="0" w:space="0" w:color="auto"/>
            <w:right w:val="none" w:sz="0" w:space="0" w:color="auto"/>
          </w:divBdr>
        </w:div>
        <w:div w:id="439105979">
          <w:marLeft w:val="0"/>
          <w:marRight w:val="0"/>
          <w:marTop w:val="0"/>
          <w:marBottom w:val="0"/>
          <w:divBdr>
            <w:top w:val="none" w:sz="0" w:space="0" w:color="auto"/>
            <w:left w:val="none" w:sz="0" w:space="0" w:color="auto"/>
            <w:bottom w:val="none" w:sz="0" w:space="0" w:color="auto"/>
            <w:right w:val="none" w:sz="0" w:space="0" w:color="auto"/>
          </w:divBdr>
        </w:div>
      </w:divsChild>
    </w:div>
    <w:div w:id="1445923906">
      <w:bodyDiv w:val="1"/>
      <w:marLeft w:val="0"/>
      <w:marRight w:val="0"/>
      <w:marTop w:val="0"/>
      <w:marBottom w:val="0"/>
      <w:divBdr>
        <w:top w:val="none" w:sz="0" w:space="0" w:color="auto"/>
        <w:left w:val="none" w:sz="0" w:space="0" w:color="auto"/>
        <w:bottom w:val="none" w:sz="0" w:space="0" w:color="auto"/>
        <w:right w:val="none" w:sz="0" w:space="0" w:color="auto"/>
      </w:divBdr>
    </w:div>
    <w:div w:id="1599095454">
      <w:bodyDiv w:val="1"/>
      <w:marLeft w:val="0"/>
      <w:marRight w:val="0"/>
      <w:marTop w:val="0"/>
      <w:marBottom w:val="0"/>
      <w:divBdr>
        <w:top w:val="none" w:sz="0" w:space="0" w:color="auto"/>
        <w:left w:val="none" w:sz="0" w:space="0" w:color="auto"/>
        <w:bottom w:val="none" w:sz="0" w:space="0" w:color="auto"/>
        <w:right w:val="none" w:sz="0" w:space="0" w:color="auto"/>
      </w:divBdr>
      <w:divsChild>
        <w:div w:id="1169129301">
          <w:marLeft w:val="0"/>
          <w:marRight w:val="0"/>
          <w:marTop w:val="0"/>
          <w:marBottom w:val="0"/>
          <w:divBdr>
            <w:top w:val="none" w:sz="0" w:space="0" w:color="auto"/>
            <w:left w:val="none" w:sz="0" w:space="0" w:color="auto"/>
            <w:bottom w:val="none" w:sz="0" w:space="0" w:color="auto"/>
            <w:right w:val="none" w:sz="0" w:space="0" w:color="auto"/>
          </w:divBdr>
        </w:div>
        <w:div w:id="168062919">
          <w:marLeft w:val="0"/>
          <w:marRight w:val="0"/>
          <w:marTop w:val="0"/>
          <w:marBottom w:val="0"/>
          <w:divBdr>
            <w:top w:val="none" w:sz="0" w:space="0" w:color="auto"/>
            <w:left w:val="none" w:sz="0" w:space="0" w:color="auto"/>
            <w:bottom w:val="none" w:sz="0" w:space="0" w:color="auto"/>
            <w:right w:val="none" w:sz="0" w:space="0" w:color="auto"/>
          </w:divBdr>
        </w:div>
      </w:divsChild>
    </w:div>
    <w:div w:id="2069180910">
      <w:bodyDiv w:val="1"/>
      <w:marLeft w:val="0"/>
      <w:marRight w:val="0"/>
      <w:marTop w:val="0"/>
      <w:marBottom w:val="0"/>
      <w:divBdr>
        <w:top w:val="none" w:sz="0" w:space="0" w:color="auto"/>
        <w:left w:val="none" w:sz="0" w:space="0" w:color="auto"/>
        <w:bottom w:val="none" w:sz="0" w:space="0" w:color="auto"/>
        <w:right w:val="none" w:sz="0" w:space="0" w:color="auto"/>
      </w:divBdr>
      <w:divsChild>
        <w:div w:id="1226523665">
          <w:marLeft w:val="0"/>
          <w:marRight w:val="0"/>
          <w:marTop w:val="0"/>
          <w:marBottom w:val="0"/>
          <w:divBdr>
            <w:top w:val="none" w:sz="0" w:space="0" w:color="auto"/>
            <w:left w:val="none" w:sz="0" w:space="0" w:color="auto"/>
            <w:bottom w:val="none" w:sz="0" w:space="0" w:color="auto"/>
            <w:right w:val="none" w:sz="0" w:space="0" w:color="auto"/>
          </w:divBdr>
        </w:div>
        <w:div w:id="1298418079">
          <w:marLeft w:val="0"/>
          <w:marRight w:val="0"/>
          <w:marTop w:val="0"/>
          <w:marBottom w:val="0"/>
          <w:divBdr>
            <w:top w:val="none" w:sz="0" w:space="0" w:color="auto"/>
            <w:left w:val="none" w:sz="0" w:space="0" w:color="auto"/>
            <w:bottom w:val="none" w:sz="0" w:space="0" w:color="auto"/>
            <w:right w:val="none" w:sz="0" w:space="0" w:color="auto"/>
          </w:divBdr>
        </w:div>
        <w:div w:id="1686247342">
          <w:marLeft w:val="0"/>
          <w:marRight w:val="0"/>
          <w:marTop w:val="0"/>
          <w:marBottom w:val="0"/>
          <w:divBdr>
            <w:top w:val="none" w:sz="0" w:space="0" w:color="auto"/>
            <w:left w:val="none" w:sz="0" w:space="0" w:color="auto"/>
            <w:bottom w:val="none" w:sz="0" w:space="0" w:color="auto"/>
            <w:right w:val="none" w:sz="0" w:space="0" w:color="auto"/>
          </w:divBdr>
          <w:divsChild>
            <w:div w:id="4517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docs.fcc.gov/public/attachments/FCC-20-66A1.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ing.com/ck/a?!&amp;&amp;p=fa108905023326cbJmltdHM9MTY4MDczOTIwMCZpZ3VpZD0xOWIxYzExOS03M2Y2LTZmMmUtMDJlZC1kM2YyNzJiOTZlNDEmaW5zaWQ9NTE4NA&amp;ptn=3&amp;hsh=3&amp;fclid=19b1c119-73f6-6f2e-02ed-d3f272b96e41&amp;psq=47+cfr+part+25&amp;u=a1aHR0cHM6Ly93d3cuZWNmci5nb3YvY3VycmVudC90aXRsZS00Ny9jaGFwdGVyLUkvc3ViY2hhcHRlci1CL3BhcnQtMjU&amp;ntb=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s://www.3gpp.org/ftp/TSG_RAN/TSG_RAN/TSGR_99/Docs/RP-230809.zip" TargetMode="Externa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fcc.gov/ecfs/document/1041683581488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FB24C-F743-42D1-9F01-18BD83542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663</TotalTime>
  <Pages>5</Pages>
  <Words>1287</Words>
  <Characters>7340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Zhao, Zheng</cp:lastModifiedBy>
  <cp:revision>259</cp:revision>
  <dcterms:created xsi:type="dcterms:W3CDTF">2023-04-04T14:14:00Z</dcterms:created>
  <dcterms:modified xsi:type="dcterms:W3CDTF">2023-04-10T17:47:00Z</dcterms:modified>
</cp:coreProperties>
</file>